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CF840">
      <w:pPr>
        <w:rPr>
          <w:rFonts w:hint="eastAsia" w:ascii="宋体" w:hAnsi="宋体" w:eastAsia="黑体" w:cs="宋体"/>
          <w:b/>
          <w:bCs/>
          <w:color w:val="000033"/>
          <w:kern w:val="0"/>
          <w:sz w:val="2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r>
        <w:rPr>
          <w:rFonts w:hint="eastAsia" w:ascii="黑体" w:hAnsi="黑体" w:eastAsia="黑体" w:cs="黑体"/>
          <w:sz w:val="32"/>
          <w:szCs w:val="32"/>
          <w:lang w:val="en-US" w:eastAsia="zh-CN"/>
        </w:rPr>
        <w:t>报价</w:t>
      </w:r>
      <w:r>
        <w:rPr>
          <w:rFonts w:hint="eastAsia" w:ascii="黑体" w:hAnsi="黑体" w:eastAsia="黑体" w:cs="黑体"/>
          <w:sz w:val="32"/>
          <w:szCs w:val="32"/>
        </w:rPr>
        <w:t>文件</w:t>
      </w:r>
      <w:r>
        <w:rPr>
          <w:rFonts w:hint="eastAsia" w:ascii="黑体" w:hAnsi="黑体" w:eastAsia="黑体" w:cs="黑体"/>
          <w:color w:val="FF0000"/>
          <w:sz w:val="32"/>
          <w:szCs w:val="32"/>
          <w:lang w:eastAsia="zh-CN"/>
        </w:rPr>
        <w:t>（</w:t>
      </w:r>
      <w:r>
        <w:rPr>
          <w:color w:val="FF0000"/>
          <w:sz w:val="32"/>
          <w:szCs w:val="52"/>
          <w:lang w:val="zh-CN"/>
        </w:rPr>
        <w:t>以下证件</w:t>
      </w:r>
      <w:r>
        <w:rPr>
          <w:rFonts w:hint="eastAsia"/>
          <w:color w:val="FF0000"/>
          <w:sz w:val="32"/>
          <w:szCs w:val="52"/>
          <w:lang w:val="zh-CN"/>
        </w:rPr>
        <w:t>、</w:t>
      </w:r>
      <w:r>
        <w:rPr>
          <w:color w:val="FF0000"/>
          <w:sz w:val="32"/>
          <w:szCs w:val="52"/>
          <w:lang w:val="zh-CN"/>
        </w:rPr>
        <w:t>资料每页须加盖公司公章</w:t>
      </w:r>
      <w:r>
        <w:rPr>
          <w:rFonts w:hint="eastAsia" w:ascii="黑体" w:hAnsi="黑体" w:eastAsia="黑体" w:cs="黑体"/>
          <w:color w:val="FF0000"/>
          <w:sz w:val="32"/>
          <w:szCs w:val="32"/>
          <w:lang w:eastAsia="zh-CN"/>
        </w:rPr>
        <w:t>）</w:t>
      </w:r>
    </w:p>
    <w:p w14:paraId="2A64CEF0">
      <w:pPr>
        <w:rPr>
          <w:rFonts w:ascii="宋体" w:hAnsi="宋体" w:cs="宋体"/>
          <w:b/>
          <w:bCs/>
          <w:color w:val="000033"/>
          <w:kern w:val="0"/>
          <w:sz w:val="24"/>
        </w:rPr>
      </w:pPr>
      <w:r>
        <w:rPr>
          <w:rFonts w:hint="eastAsia" w:ascii="仿宋_GB2312" w:eastAsia="仿宋_GB2312"/>
          <w:bCs/>
        </w:rPr>
        <w:t>格式1：封面（遴选文件用）</w:t>
      </w:r>
    </w:p>
    <w:p w14:paraId="37873BCA">
      <w:pPr>
        <w:jc w:val="center"/>
        <w:rPr>
          <w:rFonts w:ascii="宋体" w:hAnsi="宋体" w:cs="宋体"/>
          <w:b/>
          <w:bCs/>
          <w:color w:val="000033"/>
          <w:kern w:val="0"/>
          <w:sz w:val="24"/>
        </w:rPr>
      </w:pPr>
    </w:p>
    <w:p w14:paraId="0BC6B79C">
      <w:pPr>
        <w:jc w:val="center"/>
        <w:rPr>
          <w:rFonts w:ascii="宋体" w:hAnsi="宋体" w:cs="宋体"/>
          <w:b/>
          <w:bCs/>
          <w:color w:val="000033"/>
          <w:kern w:val="0"/>
          <w:sz w:val="24"/>
        </w:rPr>
      </w:pPr>
    </w:p>
    <w:p w14:paraId="561FF7E0">
      <w:pPr>
        <w:jc w:val="center"/>
        <w:rPr>
          <w:rFonts w:ascii="宋体" w:hAnsi="宋体" w:cs="宋体"/>
          <w:b/>
          <w:bCs/>
          <w:color w:val="000033"/>
          <w:kern w:val="0"/>
          <w:sz w:val="56"/>
          <w:szCs w:val="56"/>
        </w:rPr>
      </w:pPr>
      <w:r>
        <w:rPr>
          <w:rFonts w:hint="eastAsia" w:ascii="宋体" w:hAnsi="宋体" w:cs="宋体"/>
          <w:b/>
          <w:bCs/>
          <w:color w:val="000033"/>
          <w:kern w:val="0"/>
          <w:sz w:val="56"/>
          <w:szCs w:val="56"/>
        </w:rPr>
        <w:t>衢州市柯城区人民医院</w:t>
      </w:r>
    </w:p>
    <w:p w14:paraId="785AFC65">
      <w:pPr>
        <w:jc w:val="center"/>
        <w:rPr>
          <w:rFonts w:ascii="宋体" w:hAnsi="宋体" w:cs="宋体"/>
          <w:b/>
          <w:bCs/>
          <w:color w:val="000033"/>
          <w:kern w:val="0"/>
          <w:sz w:val="40"/>
          <w:szCs w:val="40"/>
        </w:rPr>
      </w:pPr>
    </w:p>
    <w:p w14:paraId="5F58BA7C">
      <w:pPr>
        <w:jc w:val="center"/>
        <w:rPr>
          <w:rFonts w:ascii="宋体" w:hAnsi="宋体" w:cs="宋体"/>
          <w:b/>
          <w:bCs/>
          <w:color w:val="000033"/>
          <w:kern w:val="0"/>
          <w:sz w:val="40"/>
          <w:szCs w:val="40"/>
        </w:rPr>
      </w:pPr>
    </w:p>
    <w:p w14:paraId="34F10D87">
      <w:pPr>
        <w:jc w:val="center"/>
        <w:rPr>
          <w:rFonts w:ascii="宋体" w:hAnsi="宋体" w:cs="宋体"/>
          <w:b/>
          <w:bCs/>
          <w:color w:val="000033"/>
          <w:kern w:val="0"/>
          <w:sz w:val="56"/>
          <w:szCs w:val="56"/>
        </w:rPr>
      </w:pPr>
      <w:r>
        <w:rPr>
          <w:rFonts w:hint="eastAsia" w:ascii="宋体" w:hAnsi="宋体" w:cs="宋体"/>
          <w:b/>
          <w:bCs/>
          <w:color w:val="000033"/>
          <w:kern w:val="0"/>
          <w:sz w:val="56"/>
          <w:szCs w:val="56"/>
        </w:rPr>
        <w:t>医用耗材遴选</w:t>
      </w:r>
      <w:r>
        <w:rPr>
          <w:rFonts w:hint="eastAsia" w:ascii="宋体" w:hAnsi="宋体" w:cs="宋体"/>
          <w:b/>
          <w:bCs/>
          <w:color w:val="000033"/>
          <w:kern w:val="0"/>
          <w:sz w:val="56"/>
          <w:szCs w:val="56"/>
          <w:lang w:val="en-US" w:eastAsia="zh-CN"/>
        </w:rPr>
        <w:t>报价</w:t>
      </w:r>
      <w:r>
        <w:rPr>
          <w:rFonts w:hint="eastAsia" w:ascii="宋体" w:hAnsi="宋体" w:cs="宋体"/>
          <w:b/>
          <w:bCs/>
          <w:color w:val="000033"/>
          <w:kern w:val="0"/>
          <w:sz w:val="56"/>
          <w:szCs w:val="56"/>
        </w:rPr>
        <w:t>文件</w:t>
      </w:r>
    </w:p>
    <w:p w14:paraId="0A244C5E">
      <w:pPr>
        <w:jc w:val="center"/>
        <w:rPr>
          <w:rFonts w:ascii="宋体" w:hAnsi="宋体" w:cs="宋体"/>
          <w:b/>
          <w:bCs/>
          <w:color w:val="000033"/>
          <w:kern w:val="0"/>
          <w:sz w:val="40"/>
        </w:rPr>
      </w:pPr>
      <w:r>
        <w:rPr>
          <w:rFonts w:hint="eastAsia"/>
          <w:sz w:val="28"/>
          <w:szCs w:val="28"/>
        </w:rPr>
        <w:t>（</w:t>
      </w:r>
      <w:r>
        <w:rPr>
          <w:rFonts w:hint="eastAsia"/>
          <w:sz w:val="28"/>
          <w:szCs w:val="28"/>
          <w:lang w:val="en-US" w:eastAsia="zh-CN"/>
        </w:rPr>
        <w:t>序</w:t>
      </w:r>
      <w:r>
        <w:rPr>
          <w:rFonts w:hint="eastAsia"/>
          <w:sz w:val="28"/>
          <w:szCs w:val="28"/>
        </w:rPr>
        <w:t>号：  ）</w:t>
      </w:r>
      <w:r>
        <w:rPr>
          <w:rFonts w:hint="eastAsia" w:cstheme="minorBidi"/>
          <w:b/>
          <w:bCs/>
          <w:sz w:val="32"/>
          <w:szCs w:val="32"/>
          <w:lang w:val="en-US" w:eastAsia="zh-CN"/>
        </w:rPr>
        <w:t>产品</w:t>
      </w:r>
      <w:r>
        <w:rPr>
          <w:rFonts w:hint="eastAsia" w:cstheme="minorBidi"/>
          <w:b/>
          <w:bCs/>
          <w:sz w:val="32"/>
          <w:szCs w:val="32"/>
        </w:rPr>
        <w:t>：</w:t>
      </w:r>
      <w:r>
        <w:rPr>
          <w:rFonts w:hint="eastAsia"/>
          <w:sz w:val="28"/>
          <w:szCs w:val="28"/>
        </w:rPr>
        <w:t>***********</w:t>
      </w:r>
    </w:p>
    <w:p w14:paraId="5789A723">
      <w:pPr>
        <w:jc w:val="left"/>
        <w:rPr>
          <w:rFonts w:ascii="宋体" w:hAnsi="宋体" w:cs="宋体"/>
          <w:b/>
          <w:bCs/>
          <w:color w:val="000033"/>
          <w:kern w:val="0"/>
          <w:sz w:val="32"/>
        </w:rPr>
      </w:pPr>
    </w:p>
    <w:p w14:paraId="3FEB3D7B">
      <w:pPr>
        <w:jc w:val="left"/>
        <w:rPr>
          <w:rFonts w:hint="eastAsia" w:ascii="宋体" w:hAnsi="宋体" w:cs="宋体"/>
          <w:b/>
          <w:bCs/>
          <w:color w:val="000033"/>
          <w:kern w:val="0"/>
          <w:sz w:val="32"/>
        </w:rPr>
      </w:pPr>
    </w:p>
    <w:p w14:paraId="07D06317">
      <w:pPr>
        <w:jc w:val="left"/>
        <w:rPr>
          <w:rFonts w:ascii="宋体" w:hAnsi="宋体" w:cs="宋体"/>
          <w:b/>
          <w:bCs/>
          <w:color w:val="000033"/>
          <w:kern w:val="0"/>
          <w:sz w:val="32"/>
        </w:rPr>
      </w:pPr>
      <w:r>
        <w:rPr>
          <w:rFonts w:hint="eastAsia" w:ascii="宋体" w:hAnsi="宋体" w:cs="宋体"/>
          <w:b/>
          <w:bCs/>
          <w:color w:val="000033"/>
          <w:kern w:val="0"/>
          <w:sz w:val="32"/>
        </w:rPr>
        <w:t>公司名称：</w:t>
      </w:r>
    </w:p>
    <w:p w14:paraId="0C36A326">
      <w:pPr>
        <w:jc w:val="left"/>
        <w:rPr>
          <w:rFonts w:ascii="宋体" w:hAnsi="宋体" w:cs="宋体"/>
          <w:b/>
          <w:bCs/>
          <w:color w:val="000033"/>
          <w:kern w:val="0"/>
          <w:sz w:val="32"/>
        </w:rPr>
      </w:pPr>
      <w:r>
        <w:rPr>
          <w:rFonts w:hint="eastAsia" w:ascii="宋体" w:hAnsi="宋体" w:cs="宋体"/>
          <w:b/>
          <w:bCs/>
          <w:color w:val="000033"/>
          <w:kern w:val="0"/>
          <w:sz w:val="32"/>
        </w:rPr>
        <w:t>地址：</w:t>
      </w:r>
    </w:p>
    <w:p w14:paraId="160B4A63">
      <w:pPr>
        <w:jc w:val="left"/>
        <w:rPr>
          <w:rFonts w:ascii="宋体" w:hAnsi="宋体" w:cs="宋体"/>
          <w:b/>
          <w:bCs/>
          <w:color w:val="000033"/>
          <w:kern w:val="0"/>
          <w:sz w:val="32"/>
        </w:rPr>
      </w:pPr>
      <w:r>
        <w:rPr>
          <w:rFonts w:hint="eastAsia" w:ascii="宋体" w:hAnsi="宋体" w:cs="宋体"/>
          <w:b/>
          <w:bCs/>
          <w:color w:val="000033"/>
          <w:kern w:val="0"/>
          <w:sz w:val="32"/>
        </w:rPr>
        <w:t>联系人：</w:t>
      </w:r>
    </w:p>
    <w:p w14:paraId="2EDD6071">
      <w:pPr>
        <w:jc w:val="left"/>
        <w:rPr>
          <w:rFonts w:ascii="宋体" w:hAnsi="宋体" w:cs="宋体"/>
          <w:b/>
          <w:bCs/>
          <w:color w:val="000033"/>
          <w:kern w:val="0"/>
          <w:sz w:val="32"/>
        </w:rPr>
      </w:pPr>
      <w:r>
        <w:rPr>
          <w:rFonts w:hint="eastAsia" w:ascii="宋体" w:hAnsi="宋体" w:cs="宋体"/>
          <w:b/>
          <w:bCs/>
          <w:color w:val="000033"/>
          <w:kern w:val="0"/>
          <w:sz w:val="32"/>
        </w:rPr>
        <w:t>联系电话：</w:t>
      </w:r>
    </w:p>
    <w:p w14:paraId="5C89F9A6">
      <w:pPr>
        <w:jc w:val="left"/>
        <w:rPr>
          <w:rFonts w:ascii="宋体" w:hAnsi="宋体" w:cs="宋体"/>
          <w:b/>
          <w:bCs/>
          <w:color w:val="000033"/>
          <w:kern w:val="0"/>
          <w:sz w:val="32"/>
        </w:rPr>
      </w:pPr>
      <w:r>
        <w:rPr>
          <w:rFonts w:hint="eastAsia" w:ascii="宋体" w:hAnsi="宋体" w:cs="宋体"/>
          <w:b/>
          <w:bCs/>
          <w:color w:val="000033"/>
          <w:kern w:val="0"/>
          <w:sz w:val="32"/>
        </w:rPr>
        <w:t>邮箱：</w:t>
      </w:r>
    </w:p>
    <w:p w14:paraId="2D790013">
      <w:pPr>
        <w:jc w:val="center"/>
        <w:rPr>
          <w:rFonts w:cs="华文中宋"/>
          <w:b/>
          <w:sz w:val="52"/>
          <w:szCs w:val="52"/>
          <w:lang w:val="zh-CN"/>
        </w:rPr>
      </w:pPr>
    </w:p>
    <w:p w14:paraId="26D0C911">
      <w:pPr>
        <w:jc w:val="center"/>
        <w:rPr>
          <w:rFonts w:cs="华文中宋"/>
          <w:b/>
          <w:sz w:val="52"/>
          <w:szCs w:val="52"/>
          <w:lang w:val="zh-CN"/>
        </w:rPr>
      </w:pPr>
    </w:p>
    <w:p w14:paraId="07607E9A">
      <w:pPr>
        <w:jc w:val="center"/>
        <w:rPr>
          <w:rFonts w:cs="华文中宋"/>
          <w:b/>
          <w:sz w:val="52"/>
          <w:szCs w:val="52"/>
          <w:lang w:val="zh-CN"/>
        </w:rPr>
      </w:pPr>
    </w:p>
    <w:p w14:paraId="3777E250">
      <w:pPr>
        <w:jc w:val="center"/>
        <w:rPr>
          <w:rFonts w:cs="华文中宋"/>
          <w:b/>
          <w:sz w:val="52"/>
          <w:szCs w:val="52"/>
          <w:lang w:val="zh-CN"/>
        </w:rPr>
      </w:pPr>
    </w:p>
    <w:p w14:paraId="6D70126D">
      <w:pPr>
        <w:jc w:val="center"/>
        <w:rPr>
          <w:rFonts w:cs="华文中宋"/>
          <w:b/>
          <w:sz w:val="52"/>
          <w:szCs w:val="52"/>
          <w:lang w:val="zh-CN"/>
        </w:rPr>
      </w:pPr>
    </w:p>
    <w:p w14:paraId="51102E16">
      <w:pPr>
        <w:jc w:val="left"/>
        <w:rPr>
          <w:rFonts w:hint="eastAsia" w:ascii="仿宋_GB2312" w:eastAsia="仿宋_GB2312"/>
          <w:bCs/>
        </w:rPr>
      </w:pPr>
    </w:p>
    <w:p w14:paraId="5D2CEE30">
      <w:pPr>
        <w:jc w:val="left"/>
        <w:rPr>
          <w:rFonts w:hint="eastAsia" w:ascii="仿宋_GB2312" w:eastAsia="仿宋_GB2312"/>
          <w:bCs/>
        </w:rPr>
      </w:pPr>
    </w:p>
    <w:p w14:paraId="5541D46F">
      <w:pPr>
        <w:jc w:val="left"/>
        <w:rPr>
          <w:rFonts w:hint="eastAsia" w:ascii="仿宋_GB2312" w:eastAsia="仿宋_GB2312"/>
          <w:bCs/>
        </w:rPr>
      </w:pPr>
    </w:p>
    <w:p w14:paraId="33AA8BF7">
      <w:pPr>
        <w:jc w:val="left"/>
        <w:rPr>
          <w:rFonts w:ascii="宋体" w:hAnsi="宋体" w:cs="宋体"/>
          <w:b/>
          <w:bCs/>
          <w:color w:val="000033"/>
          <w:kern w:val="0"/>
          <w:sz w:val="24"/>
        </w:rPr>
      </w:pPr>
      <w:r>
        <w:rPr>
          <w:rFonts w:hint="eastAsia" w:ascii="仿宋_GB2312" w:eastAsia="仿宋_GB2312"/>
          <w:bCs/>
        </w:rPr>
        <w:t>格式2：目录（遴选文件用）</w:t>
      </w:r>
    </w:p>
    <w:p w14:paraId="107FCC5D">
      <w:pPr>
        <w:widowControl/>
        <w:snapToGrid w:val="0"/>
        <w:spacing w:line="360" w:lineRule="auto"/>
        <w:ind w:right="-517"/>
        <w:jc w:val="center"/>
        <w:rPr>
          <w:rFonts w:ascii="宋体" w:hAnsi="宋体" w:cs="宋体"/>
          <w:b/>
          <w:bCs/>
          <w:color w:val="000033"/>
          <w:kern w:val="0"/>
          <w:sz w:val="24"/>
        </w:rPr>
      </w:pPr>
    </w:p>
    <w:p w14:paraId="5045E162">
      <w:pPr>
        <w:widowControl/>
        <w:snapToGrid w:val="0"/>
        <w:spacing w:line="360" w:lineRule="auto"/>
        <w:ind w:right="-517"/>
        <w:jc w:val="center"/>
        <w:rPr>
          <w:rFonts w:ascii="宋体" w:hAnsi="宋体" w:cs="宋体"/>
          <w:b/>
          <w:bCs/>
          <w:color w:val="000033"/>
          <w:kern w:val="0"/>
          <w:sz w:val="24"/>
        </w:rPr>
      </w:pPr>
    </w:p>
    <w:p w14:paraId="26240C46">
      <w:pPr>
        <w:jc w:val="center"/>
        <w:rPr>
          <w:rFonts w:ascii="宋体" w:hAnsi="宋体" w:cs="宋体"/>
          <w:b/>
          <w:bCs/>
          <w:color w:val="000033"/>
          <w:kern w:val="0"/>
          <w:sz w:val="40"/>
        </w:rPr>
      </w:pPr>
      <w:r>
        <w:rPr>
          <w:rFonts w:hint="eastAsia" w:ascii="宋体" w:hAnsi="宋体" w:cs="宋体"/>
          <w:b/>
          <w:bCs/>
          <w:color w:val="000033"/>
          <w:kern w:val="0"/>
          <w:sz w:val="40"/>
        </w:rPr>
        <w:t>目录</w:t>
      </w:r>
    </w:p>
    <w:p w14:paraId="3DFFD097">
      <w:pPr>
        <w:jc w:val="center"/>
        <w:rPr>
          <w:rFonts w:ascii="宋体" w:hAnsi="宋体" w:cs="宋体"/>
          <w:b/>
          <w:bCs/>
          <w:color w:val="000033"/>
          <w:kern w:val="0"/>
          <w:sz w:val="40"/>
        </w:rPr>
      </w:pPr>
    </w:p>
    <w:p w14:paraId="5C724F9D">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产品报价表</w:t>
      </w:r>
      <w:r>
        <w:rPr>
          <w:rFonts w:ascii="仿宋_GB2312" w:hAnsi="宋体" w:eastAsia="仿宋_GB2312"/>
          <w:sz w:val="32"/>
          <w:szCs w:val="32"/>
        </w:rPr>
        <w:t>………………………………**-**页</w:t>
      </w:r>
    </w:p>
    <w:p w14:paraId="6E06EBB2">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产品彩页……………………………………**-**页</w:t>
      </w:r>
    </w:p>
    <w:p w14:paraId="4FED1857">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售后服务及</w:t>
      </w:r>
      <w:r>
        <w:rPr>
          <w:rFonts w:hint="eastAsia" w:ascii="仿宋_GB2312" w:hAnsi="宋体" w:eastAsia="仿宋_GB2312"/>
          <w:sz w:val="32"/>
          <w:szCs w:val="32"/>
        </w:rPr>
        <w:t>价格承诺书</w:t>
      </w:r>
      <w:r>
        <w:rPr>
          <w:rFonts w:ascii="仿宋_GB2312" w:hAnsi="宋体" w:eastAsia="仿宋_GB2312"/>
          <w:sz w:val="32"/>
          <w:szCs w:val="32"/>
        </w:rPr>
        <w:t>………………**-**页</w:t>
      </w:r>
    </w:p>
    <w:p w14:paraId="228B9893">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使用名单及使用证明</w:t>
      </w:r>
      <w:r>
        <w:rPr>
          <w:rFonts w:ascii="仿宋_GB2312" w:hAnsi="宋体" w:eastAsia="仿宋_GB2312"/>
          <w:sz w:val="32"/>
          <w:szCs w:val="32"/>
        </w:rPr>
        <w:t>………………………**-**页</w:t>
      </w:r>
    </w:p>
    <w:p w14:paraId="14C2BE0E">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售后服务响应表</w:t>
      </w:r>
      <w:r>
        <w:rPr>
          <w:rFonts w:ascii="仿宋_GB2312" w:hAnsi="宋体" w:eastAsia="仿宋_GB2312"/>
          <w:sz w:val="32"/>
          <w:szCs w:val="32"/>
        </w:rPr>
        <w:t>……………………………**-**页</w:t>
      </w:r>
    </w:p>
    <w:p w14:paraId="1D17A8B2">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14:paraId="741DD1AA">
      <w:pPr>
        <w:widowControl/>
        <w:snapToGrid w:val="0"/>
        <w:spacing w:line="360" w:lineRule="auto"/>
        <w:ind w:right="-517"/>
        <w:jc w:val="left"/>
        <w:rPr>
          <w:rFonts w:ascii="仿宋_GB2312" w:eastAsia="仿宋_GB2312"/>
          <w:bCs/>
          <w:color w:val="FF0000"/>
        </w:rPr>
      </w:pPr>
      <w:r>
        <w:rPr>
          <w:rFonts w:hint="eastAsia" w:ascii="仿宋_GB2312" w:eastAsia="仿宋_GB2312"/>
          <w:bCs/>
        </w:rPr>
        <w:t>格式</w:t>
      </w:r>
      <w:r>
        <w:rPr>
          <w:rFonts w:hint="eastAsia" w:ascii="仿宋_GB2312" w:eastAsia="仿宋_GB2312"/>
          <w:bCs/>
          <w:lang w:val="en-US" w:eastAsia="zh-CN"/>
        </w:rPr>
        <w:t>3</w:t>
      </w:r>
      <w:r>
        <w:rPr>
          <w:rFonts w:hint="eastAsia" w:ascii="仿宋_GB2312" w:eastAsia="仿宋_GB2312"/>
          <w:bCs/>
        </w:rPr>
        <w:t>：价格承诺书（遴选文件用）</w:t>
      </w:r>
    </w:p>
    <w:p w14:paraId="62E5E198">
      <w:pPr>
        <w:autoSpaceDE w:val="0"/>
        <w:autoSpaceDN w:val="0"/>
        <w:adjustRightInd w:val="0"/>
        <w:jc w:val="center"/>
        <w:outlineLvl w:val="0"/>
        <w:rPr>
          <w:rFonts w:ascii="黑体" w:eastAsia="黑体"/>
          <w:bCs/>
          <w:sz w:val="36"/>
          <w:szCs w:val="36"/>
        </w:rPr>
      </w:pPr>
      <w:r>
        <w:rPr>
          <w:rFonts w:hint="eastAsia" w:ascii="黑体" w:eastAsia="黑体"/>
          <w:bCs/>
          <w:sz w:val="36"/>
          <w:szCs w:val="36"/>
        </w:rPr>
        <w:t>衢州市柯城区人民医院</w:t>
      </w:r>
      <w:r>
        <w:rPr>
          <w:rFonts w:ascii="黑体" w:eastAsia="黑体"/>
          <w:bCs/>
          <w:sz w:val="36"/>
          <w:szCs w:val="36"/>
          <w:u w:val="single"/>
        </w:rPr>
        <w:t xml:space="preserve">               耗材</w:t>
      </w:r>
      <w:r>
        <w:rPr>
          <w:rFonts w:hint="eastAsia" w:ascii="黑体" w:eastAsia="黑体"/>
          <w:bCs/>
          <w:sz w:val="36"/>
          <w:szCs w:val="36"/>
        </w:rPr>
        <w:t>遴选</w:t>
      </w:r>
    </w:p>
    <w:p w14:paraId="1306DF2B">
      <w:pPr>
        <w:snapToGrid w:val="0"/>
        <w:jc w:val="center"/>
        <w:rPr>
          <w:rFonts w:ascii="黑体" w:eastAsia="黑体"/>
          <w:b/>
          <w:bCs/>
          <w:sz w:val="30"/>
          <w:szCs w:val="30"/>
        </w:rPr>
      </w:pPr>
      <w:r>
        <w:rPr>
          <w:rFonts w:hint="eastAsia" w:ascii="黑体" w:eastAsia="黑体"/>
          <w:bCs/>
          <w:sz w:val="30"/>
          <w:szCs w:val="30"/>
        </w:rPr>
        <w:t>（</w:t>
      </w:r>
      <w:r>
        <w:rPr>
          <w:rFonts w:hint="eastAsia" w:ascii="黑体" w:eastAsia="黑体"/>
          <w:bCs/>
          <w:sz w:val="30"/>
          <w:szCs w:val="30"/>
          <w:lang w:eastAsia="zh-CN"/>
        </w:rPr>
        <w:t>序号</w:t>
      </w:r>
      <w:r>
        <w:rPr>
          <w:rFonts w:hint="eastAsia" w:ascii="黑体" w:eastAsia="黑体"/>
          <w:bCs/>
          <w:sz w:val="30"/>
          <w:szCs w:val="30"/>
        </w:rPr>
        <w:t>：</w:t>
      </w:r>
      <w:r>
        <w:rPr>
          <w:rFonts w:ascii="黑体" w:eastAsia="黑体"/>
          <w:bCs/>
          <w:sz w:val="30"/>
          <w:szCs w:val="30"/>
          <w:u w:val="single"/>
        </w:rPr>
        <w:t xml:space="preserve">           </w:t>
      </w:r>
      <w:r>
        <w:rPr>
          <w:rFonts w:hint="eastAsia" w:ascii="黑体" w:eastAsia="黑体"/>
          <w:bCs/>
          <w:sz w:val="30"/>
          <w:szCs w:val="30"/>
        </w:rPr>
        <w:t>）</w:t>
      </w:r>
    </w:p>
    <w:p w14:paraId="53A98BCA">
      <w:pPr>
        <w:autoSpaceDE w:val="0"/>
        <w:autoSpaceDN w:val="0"/>
        <w:adjustRightInd w:val="0"/>
        <w:jc w:val="center"/>
        <w:outlineLvl w:val="0"/>
        <w:rPr>
          <w:rFonts w:ascii="黑体" w:eastAsia="黑体"/>
          <w:bCs/>
          <w:sz w:val="36"/>
          <w:szCs w:val="36"/>
        </w:rPr>
      </w:pPr>
      <w:r>
        <w:rPr>
          <w:rFonts w:hint="eastAsia" w:ascii="黑体" w:eastAsia="黑体"/>
          <w:bCs/>
          <w:sz w:val="36"/>
          <w:szCs w:val="36"/>
        </w:rPr>
        <w:t>价格承诺书</w:t>
      </w:r>
    </w:p>
    <w:p w14:paraId="32E22A34">
      <w:pPr>
        <w:widowControl/>
        <w:snapToGrid w:val="0"/>
        <w:spacing w:before="100" w:beforeAutospacing="1" w:after="100" w:afterAutospacing="1" w:line="360" w:lineRule="auto"/>
        <w:jc w:val="left"/>
        <w:rPr>
          <w:rFonts w:ascii="宋体" w:hAnsi="宋体" w:cs="宋体"/>
          <w:b/>
          <w:color w:val="000033"/>
          <w:kern w:val="0"/>
          <w:sz w:val="24"/>
        </w:rPr>
      </w:pPr>
      <w:r>
        <w:rPr>
          <w:rFonts w:hint="eastAsia" w:ascii="宋体" w:hAnsi="宋体" w:cs="宋体"/>
          <w:b/>
          <w:color w:val="000033"/>
          <w:kern w:val="0"/>
          <w:sz w:val="24"/>
        </w:rPr>
        <w:t>衢州市柯城区人民医院：</w:t>
      </w:r>
    </w:p>
    <w:p w14:paraId="54CFE740">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我司承诺参加</w:t>
      </w:r>
      <w:r>
        <w:rPr>
          <w:rFonts w:hint="eastAsia" w:ascii="宋体" w:hAnsi="宋体" w:cs="宋体"/>
          <w:color w:val="000033"/>
          <w:kern w:val="0"/>
          <w:sz w:val="24"/>
          <w:lang w:val="en-US" w:eastAsia="zh-CN"/>
        </w:rPr>
        <w:t>产品</w:t>
      </w:r>
      <w:r>
        <w:rPr>
          <w:rFonts w:hint="eastAsia" w:ascii="宋体" w:hAnsi="宋体" w:cs="宋体"/>
          <w:color w:val="000033"/>
          <w:kern w:val="0"/>
          <w:sz w:val="24"/>
        </w:rPr>
        <w:t>:</w:t>
      </w:r>
      <w:r>
        <w:rPr>
          <w:rFonts w:hint="eastAsia" w:ascii="宋体" w:hAnsi="宋体" w:cs="宋体"/>
          <w:color w:val="FF0000"/>
          <w:kern w:val="0"/>
          <w:sz w:val="24"/>
          <w:u w:val="single"/>
        </w:rPr>
        <w:t>********耗材（</w:t>
      </w:r>
      <w:r>
        <w:rPr>
          <w:rFonts w:hint="eastAsia" w:ascii="宋体" w:hAnsi="宋体" w:cs="宋体"/>
          <w:color w:val="FF0000"/>
          <w:kern w:val="0"/>
          <w:sz w:val="24"/>
          <w:u w:val="single"/>
          <w:lang w:eastAsia="zh-CN"/>
        </w:rPr>
        <w:t>序号</w:t>
      </w:r>
      <w:r>
        <w:rPr>
          <w:rFonts w:hint="eastAsia" w:ascii="宋体" w:hAnsi="宋体" w:cs="宋体"/>
          <w:color w:val="FF0000"/>
          <w:kern w:val="0"/>
          <w:sz w:val="24"/>
          <w:u w:val="single"/>
        </w:rPr>
        <w:t>：********）</w:t>
      </w:r>
      <w:r>
        <w:rPr>
          <w:rFonts w:hint="eastAsia" w:ascii="宋体" w:hAnsi="宋体" w:cs="宋体"/>
          <w:color w:val="000033"/>
          <w:kern w:val="0"/>
          <w:sz w:val="24"/>
        </w:rPr>
        <w:t>遴选,参选所有产品的报价是</w:t>
      </w:r>
      <w:r>
        <w:rPr>
          <w:rFonts w:hint="eastAsia" w:ascii="宋体" w:hAnsi="宋体" w:cs="宋体"/>
          <w:color w:val="FF0000"/>
          <w:kern w:val="0"/>
          <w:sz w:val="24"/>
        </w:rPr>
        <w:t>浙江省</w:t>
      </w:r>
      <w:r>
        <w:rPr>
          <w:rFonts w:hint="eastAsia" w:ascii="宋体" w:hAnsi="宋体" w:cs="宋体"/>
          <w:color w:val="000033"/>
          <w:kern w:val="0"/>
          <w:sz w:val="24"/>
        </w:rPr>
        <w:t>最低供货价格</w:t>
      </w:r>
      <w:r>
        <w:rPr>
          <w:rFonts w:hint="eastAsia" w:ascii="宋体" w:hAnsi="宋体" w:cs="宋体"/>
          <w:color w:val="000033"/>
          <w:kern w:val="0"/>
          <w:sz w:val="24"/>
          <w:highlight w:val="none"/>
        </w:rPr>
        <w:t>，</w:t>
      </w:r>
      <w:r>
        <w:rPr>
          <w:rFonts w:hint="eastAsia" w:ascii="宋体" w:hAnsi="宋体" w:cs="宋体"/>
          <w:color w:val="000033"/>
          <w:kern w:val="0"/>
          <w:sz w:val="24"/>
          <w:highlight w:val="none"/>
          <w:lang w:val="en-US" w:eastAsia="zh-CN"/>
        </w:rPr>
        <w:t>在合作期内如价格发生变化，应第一时间通知医院，保证供货价格一直是平台最低成交价，</w:t>
      </w:r>
      <w:r>
        <w:rPr>
          <w:rFonts w:hint="eastAsia" w:ascii="宋体" w:hAnsi="宋体" w:cs="宋体"/>
          <w:color w:val="000033"/>
          <w:kern w:val="0"/>
          <w:sz w:val="24"/>
          <w:highlight w:val="none"/>
        </w:rPr>
        <w:t>对于贵院遴选的</w:t>
      </w:r>
      <w:r>
        <w:rPr>
          <w:rFonts w:hint="eastAsia" w:ascii="宋体" w:hAnsi="宋体" w:cs="宋体"/>
          <w:color w:val="000033"/>
          <w:kern w:val="0"/>
          <w:sz w:val="24"/>
          <w:highlight w:val="none"/>
          <w:lang w:eastAsia="zh-Hans"/>
        </w:rPr>
        <w:t>同用途、同规格的</w:t>
      </w:r>
      <w:r>
        <w:rPr>
          <w:rFonts w:hint="eastAsia" w:ascii="宋体" w:hAnsi="宋体" w:cs="宋体"/>
          <w:color w:val="000033"/>
          <w:kern w:val="0"/>
          <w:sz w:val="24"/>
          <w:highlight w:val="none"/>
        </w:rPr>
        <w:t>耗材</w:t>
      </w:r>
      <w:r>
        <w:rPr>
          <w:rFonts w:hint="eastAsia" w:ascii="宋体" w:hAnsi="宋体" w:cs="宋体"/>
          <w:color w:val="000033"/>
          <w:kern w:val="0"/>
          <w:sz w:val="24"/>
          <w:highlight w:val="none"/>
          <w:lang w:eastAsia="zh-Hans"/>
        </w:rPr>
        <w:t>价格</w:t>
      </w:r>
      <w:r>
        <w:rPr>
          <w:rFonts w:hint="eastAsia" w:ascii="宋体" w:hAnsi="宋体" w:cs="宋体"/>
          <w:color w:val="000033"/>
          <w:kern w:val="0"/>
          <w:sz w:val="24"/>
          <w:highlight w:val="none"/>
        </w:rPr>
        <w:t>，若发现高于</w:t>
      </w:r>
      <w:r>
        <w:rPr>
          <w:rFonts w:hint="eastAsia" w:ascii="宋体" w:hAnsi="宋体" w:cs="宋体"/>
          <w:color w:val="000033"/>
          <w:kern w:val="0"/>
          <w:sz w:val="24"/>
          <w:highlight w:val="none"/>
          <w:lang w:val="en-US" w:eastAsia="zh-CN"/>
        </w:rPr>
        <w:t>其他</w:t>
      </w:r>
      <w:r>
        <w:rPr>
          <w:rFonts w:hint="eastAsia" w:ascii="宋体" w:hAnsi="宋体" w:cs="宋体"/>
          <w:color w:val="000033"/>
          <w:kern w:val="0"/>
          <w:sz w:val="24"/>
          <w:highlight w:val="none"/>
        </w:rPr>
        <w:t>医院价格</w:t>
      </w:r>
      <w:r>
        <w:rPr>
          <w:rFonts w:hint="eastAsia" w:ascii="宋体" w:hAnsi="宋体" w:cs="宋体"/>
          <w:color w:val="000033"/>
          <w:kern w:val="0"/>
          <w:sz w:val="24"/>
          <w:highlight w:val="none"/>
          <w:lang w:val="en-US" w:eastAsia="zh-CN"/>
        </w:rPr>
        <w:t>被查实应补齐差额，差额</w:t>
      </w:r>
      <w:r>
        <w:rPr>
          <w:rFonts w:hint="eastAsia" w:ascii="宋体" w:hAnsi="宋体" w:cs="宋体"/>
          <w:color w:val="000033"/>
          <w:kern w:val="0"/>
          <w:sz w:val="24"/>
          <w:highlight w:val="none"/>
        </w:rPr>
        <w:t>超5％</w:t>
      </w:r>
      <w:r>
        <w:rPr>
          <w:rFonts w:hint="eastAsia" w:ascii="宋体" w:hAnsi="宋体" w:cs="宋体"/>
          <w:color w:val="000033"/>
          <w:kern w:val="0"/>
          <w:sz w:val="24"/>
        </w:rPr>
        <w:t>，按差额两倍进行赔偿且纳入黑名单管理。如遇政策影响等因素需要调整价格，以政策规定的要求执行。</w:t>
      </w:r>
    </w:p>
    <w:p w14:paraId="101D958A">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我司若违反上述承诺，自愿承担由此引起的被列入黑名单管理风险并主动取消产品遴选资格等相应后果。</w:t>
      </w:r>
    </w:p>
    <w:p w14:paraId="5EC1BFCB">
      <w:pPr>
        <w:widowControl/>
        <w:snapToGrid w:val="0"/>
        <w:spacing w:before="100" w:beforeAutospacing="1" w:after="100" w:afterAutospacing="1" w:line="360" w:lineRule="auto"/>
        <w:ind w:firstLine="560"/>
        <w:jc w:val="left"/>
        <w:rPr>
          <w:rFonts w:ascii="宋体" w:hAnsi="宋体" w:cs="宋体"/>
          <w:color w:val="000033"/>
          <w:kern w:val="0"/>
          <w:sz w:val="24"/>
        </w:rPr>
      </w:pPr>
    </w:p>
    <w:p w14:paraId="5E7F6EBB">
      <w:pPr>
        <w:pStyle w:val="2"/>
      </w:pPr>
    </w:p>
    <w:p w14:paraId="018D1C09">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供应商加盖公章：              </w:t>
      </w:r>
    </w:p>
    <w:p w14:paraId="6C202EFD">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委托代理人签字（</w:t>
      </w:r>
      <w:r>
        <w:rPr>
          <w:rFonts w:hint="eastAsia"/>
          <w:color w:val="FF0000"/>
          <w:sz w:val="24"/>
        </w:rPr>
        <w:t>亲笔</w:t>
      </w:r>
      <w:r>
        <w:rPr>
          <w:rFonts w:hint="eastAsia" w:ascii="宋体" w:hAnsi="宋体" w:cs="宋体"/>
          <w:color w:val="000033"/>
          <w:kern w:val="0"/>
          <w:sz w:val="24"/>
        </w:rPr>
        <w:t xml:space="preserve">）：               </w:t>
      </w:r>
    </w:p>
    <w:p w14:paraId="1FB9EBEA">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委托代理人身份证号：               </w:t>
      </w:r>
    </w:p>
    <w:p w14:paraId="32D7281D">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 xml:space="preserve">委托代理人联系方式：               </w:t>
      </w:r>
    </w:p>
    <w:p w14:paraId="15D96C3E">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日期：   年    月    日</w:t>
      </w:r>
    </w:p>
    <w:p w14:paraId="2863CD35">
      <w:pPr>
        <w:ind w:firstLine="420" w:firstLineChars="200"/>
        <w:jc w:val="left"/>
        <w:rPr>
          <w:rFonts w:hint="eastAsia"/>
        </w:rPr>
      </w:pPr>
    </w:p>
    <w:p w14:paraId="411A6AFC">
      <w:pPr>
        <w:ind w:firstLine="420" w:firstLineChars="200"/>
        <w:jc w:val="left"/>
        <w:rPr>
          <w:rFonts w:hint="eastAsia"/>
        </w:rPr>
      </w:pPr>
    </w:p>
    <w:p w14:paraId="63C61DCD">
      <w:pPr>
        <w:ind w:firstLine="420" w:firstLineChars="200"/>
        <w:jc w:val="left"/>
        <w:rPr>
          <w:rFonts w:hint="eastAsia"/>
        </w:rPr>
      </w:pPr>
    </w:p>
    <w:p w14:paraId="544034D3">
      <w:pPr>
        <w:ind w:firstLine="420" w:firstLineChars="200"/>
        <w:jc w:val="left"/>
        <w:rPr>
          <w:rFonts w:hint="eastAsia"/>
        </w:rPr>
      </w:pPr>
    </w:p>
    <w:p w14:paraId="3313081F">
      <w:pPr>
        <w:ind w:firstLine="420" w:firstLineChars="200"/>
        <w:jc w:val="left"/>
        <w:rPr>
          <w:rFonts w:hint="eastAsia"/>
        </w:rPr>
      </w:pPr>
    </w:p>
    <w:p w14:paraId="0958282A">
      <w:pPr>
        <w:jc w:val="left"/>
        <w:rPr>
          <w:rFonts w:ascii="长城仿宋" w:eastAsiaTheme="minorEastAsia"/>
          <w:b/>
          <w:kern w:val="0"/>
          <w:sz w:val="36"/>
          <w:szCs w:val="32"/>
        </w:rPr>
      </w:pPr>
      <w:r>
        <w:rPr>
          <w:rFonts w:hint="eastAsia" w:ascii="仿宋_GB2312" w:eastAsia="仿宋_GB2312"/>
          <w:bCs/>
        </w:rPr>
        <w:t>格式</w:t>
      </w:r>
      <w:r>
        <w:rPr>
          <w:rFonts w:hint="eastAsia" w:ascii="仿宋_GB2312" w:eastAsia="仿宋_GB2312"/>
          <w:bCs/>
          <w:lang w:val="en-US" w:eastAsia="zh-CN"/>
        </w:rPr>
        <w:t>4</w:t>
      </w:r>
      <w:r>
        <w:rPr>
          <w:rFonts w:hint="eastAsia" w:ascii="仿宋_GB2312" w:eastAsia="仿宋_GB2312"/>
          <w:bCs/>
        </w:rPr>
        <w:t>：售后服务承诺函（遴选文件用）</w:t>
      </w:r>
    </w:p>
    <w:p w14:paraId="60327F8A">
      <w:pPr>
        <w:ind w:firstLine="723" w:firstLineChars="200"/>
        <w:jc w:val="center"/>
        <w:rPr>
          <w:rFonts w:ascii="长城仿宋" w:eastAsiaTheme="minorEastAsia"/>
          <w:b/>
          <w:kern w:val="0"/>
          <w:sz w:val="36"/>
          <w:szCs w:val="32"/>
        </w:rPr>
      </w:pPr>
      <w:r>
        <w:rPr>
          <w:rFonts w:hint="eastAsia" w:ascii="长城仿宋" w:eastAsiaTheme="minorEastAsia"/>
          <w:b/>
          <w:kern w:val="0"/>
          <w:sz w:val="36"/>
          <w:szCs w:val="32"/>
        </w:rPr>
        <w:t>售后服务承诺函</w:t>
      </w:r>
    </w:p>
    <w:p w14:paraId="36283D3C">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1、我公司保证供货产品的实际品牌、规格型号、生产厂家、质量与谈判文件内所投产品描述一致；供货产品确保最新生产批号，绝不提供过期或即将过期的产品。否则，贵院有权单方面拒绝收货。</w:t>
      </w:r>
    </w:p>
    <w:p w14:paraId="006F9F3C">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若中选产品有断货或停货等特殊情况时，我公司保证提前告知贵院，并出示加盖公章的停货书面说明。断货期间，贵院有权向其他供货商购买同类产品并向我司主张差价损失，直到我公司能继续供货为止</w:t>
      </w:r>
      <w:r>
        <w:rPr>
          <w:rFonts w:ascii="宋体" w:hAnsi="宋体"/>
          <w:color w:val="000000" w:themeColor="text1"/>
          <w:sz w:val="24"/>
          <w14:textFill>
            <w14:solidFill>
              <w14:schemeClr w14:val="tx1"/>
            </w14:solidFill>
          </w14:textFill>
        </w:rPr>
        <w:t>。</w:t>
      </w:r>
    </w:p>
    <w:p w14:paraId="40082DA3">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3、我公司保证供应产品配送时间不超过</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送达交货地点并经贵院书面确认验收合格完成交付</w:t>
      </w:r>
      <w:r>
        <w:rPr>
          <w:rFonts w:ascii="宋体" w:hAnsi="宋体"/>
          <w:color w:val="000000" w:themeColor="text1"/>
          <w:sz w:val="24"/>
          <w14:textFill>
            <w14:solidFill>
              <w14:schemeClr w14:val="tx1"/>
            </w14:solidFill>
          </w14:textFill>
        </w:rPr>
        <w:t>，需紧急配送的产品我公司保证在</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小时内送达</w:t>
      </w:r>
      <w:r>
        <w:rPr>
          <w:rFonts w:hint="eastAsia" w:ascii="宋体" w:hAnsi="宋体"/>
          <w:color w:val="000000" w:themeColor="text1"/>
          <w:sz w:val="24"/>
          <w14:textFill>
            <w14:solidFill>
              <w14:schemeClr w14:val="tx1"/>
            </w14:solidFill>
          </w14:textFill>
        </w:rPr>
        <w:t>交货地点并经贵院书面确认验收合格完成交付</w:t>
      </w:r>
      <w:r>
        <w:rPr>
          <w:rFonts w:ascii="宋体" w:hAnsi="宋体"/>
          <w:color w:val="000000" w:themeColor="text1"/>
          <w:sz w:val="24"/>
          <w14:textFill>
            <w14:solidFill>
              <w14:schemeClr w14:val="tx1"/>
            </w14:solidFill>
          </w14:textFill>
        </w:rPr>
        <w:t>。</w:t>
      </w:r>
    </w:p>
    <w:p w14:paraId="6F2FCC02">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4、在实际使用过程中如因产品原因出现异常情况，我公司保证及时请厂家或专家到贵院协助解决异常情况，一切费用由我公司负责。</w:t>
      </w:r>
    </w:p>
    <w:p w14:paraId="3B89A8FC">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5、对于一些需要指导的新产品，我公司保证做好相关培训工作，培训产生的费用由我公司负责。</w:t>
      </w:r>
    </w:p>
    <w:p w14:paraId="3CB01FB7">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6、新开展的</w:t>
      </w:r>
      <w:bookmarkStart w:id="0" w:name="_GoBack"/>
      <w:bookmarkEnd w:id="0"/>
      <w:r>
        <w:rPr>
          <w:rFonts w:ascii="宋体" w:hAnsi="宋体"/>
          <w:color w:val="000000" w:themeColor="text1"/>
          <w:sz w:val="24"/>
          <w14:textFill>
            <w14:solidFill>
              <w14:schemeClr w14:val="tx1"/>
            </w14:solidFill>
          </w14:textFill>
        </w:rPr>
        <w:t>项目或同一测定项目检测方法改变升级，我公司保证无条件提供货源。</w:t>
      </w:r>
    </w:p>
    <w:p w14:paraId="47049246">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7、我公司保证在供货中对</w:t>
      </w:r>
      <w:r>
        <w:rPr>
          <w:rFonts w:hint="eastAsia" w:ascii="宋体" w:hAnsi="宋体"/>
          <w:color w:val="000000" w:themeColor="text1"/>
          <w:sz w:val="24"/>
          <w14:textFill>
            <w14:solidFill>
              <w14:schemeClr w14:val="tx1"/>
            </w14:solidFill>
          </w14:textFill>
        </w:rPr>
        <w:t>存在</w:t>
      </w:r>
      <w:r>
        <w:rPr>
          <w:rFonts w:ascii="宋体" w:hAnsi="宋体"/>
          <w:color w:val="000000" w:themeColor="text1"/>
          <w:sz w:val="24"/>
          <w14:textFill>
            <w14:solidFill>
              <w14:schemeClr w14:val="tx1"/>
            </w14:solidFill>
          </w14:textFill>
        </w:rPr>
        <w:t>运输破损等</w:t>
      </w:r>
      <w:r>
        <w:rPr>
          <w:rFonts w:hint="eastAsia" w:ascii="宋体" w:hAnsi="宋体"/>
          <w:color w:val="000000" w:themeColor="text1"/>
          <w:sz w:val="24"/>
          <w14:textFill>
            <w14:solidFill>
              <w14:schemeClr w14:val="tx1"/>
            </w14:solidFill>
          </w14:textFill>
        </w:rPr>
        <w:t>问题</w:t>
      </w:r>
      <w:r>
        <w:rPr>
          <w:rFonts w:ascii="宋体" w:hAnsi="宋体"/>
          <w:color w:val="000000" w:themeColor="text1"/>
          <w:sz w:val="24"/>
          <w14:textFill>
            <w14:solidFill>
              <w14:schemeClr w14:val="tx1"/>
            </w14:solidFill>
          </w14:textFill>
        </w:rPr>
        <w:t>的产品无条件退换。</w:t>
      </w:r>
    </w:p>
    <w:p w14:paraId="3CA046F6">
      <w:pPr>
        <w:tabs>
          <w:tab w:val="left" w:pos="540"/>
        </w:tabs>
        <w:spacing w:line="4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如有需冷藏/冷冻产品，须填写冷链供货承诺函，加盖公章。</w:t>
      </w:r>
    </w:p>
    <w:p w14:paraId="16327505">
      <w:pPr>
        <w:tabs>
          <w:tab w:val="left" w:pos="540"/>
        </w:tabs>
        <w:spacing w:line="4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w:t>
      </w:r>
      <w:r>
        <w:rPr>
          <w:rFonts w:ascii="宋体" w:hAnsi="宋体"/>
          <w:color w:val="000000" w:themeColor="text1"/>
          <w:sz w:val="24"/>
          <w14:textFill>
            <w14:solidFill>
              <w14:schemeClr w14:val="tx1"/>
            </w14:solidFill>
          </w14:textFill>
        </w:rPr>
        <w:t>对于贵院接近有效期的库存产品（近效期</w:t>
      </w:r>
      <w:r>
        <w:rPr>
          <w:rFonts w:hint="eastAsia" w:ascii="宋体" w:hAnsi="宋体"/>
          <w:color w:val="000000" w:themeColor="text1"/>
          <w:sz w:val="24"/>
          <w:lang w:val="en-US" w:eastAsia="zh-CN"/>
          <w14:textFill>
            <w14:solidFill>
              <w14:schemeClr w14:val="tx1"/>
            </w14:solidFill>
          </w14:textFill>
        </w:rPr>
        <w:t>6</w:t>
      </w:r>
      <w:r>
        <w:rPr>
          <w:rFonts w:ascii="宋体" w:hAnsi="宋体"/>
          <w:color w:val="000000" w:themeColor="text1"/>
          <w:sz w:val="24"/>
          <w14:textFill>
            <w14:solidFill>
              <w14:schemeClr w14:val="tx1"/>
            </w14:solidFill>
          </w14:textFill>
        </w:rPr>
        <w:t>个月或以上的），我公司保证无条件更换新批号且效期在</w:t>
      </w:r>
      <w:r>
        <w:rPr>
          <w:rFonts w:hint="eastAsia" w:ascii="宋体" w:hAnsi="宋体"/>
          <w:color w:val="000000" w:themeColor="text1"/>
          <w:sz w:val="24"/>
          <w:lang w:val="en-US" w:eastAsia="zh-CN"/>
          <w14:textFill>
            <w14:solidFill>
              <w14:schemeClr w14:val="tx1"/>
            </w14:solidFill>
          </w14:textFill>
        </w:rPr>
        <w:t>1</w:t>
      </w:r>
      <w:r>
        <w:rPr>
          <w:rFonts w:ascii="宋体" w:hAnsi="宋体"/>
          <w:color w:val="000000" w:themeColor="text1"/>
          <w:sz w:val="24"/>
          <w14:textFill>
            <w14:solidFill>
              <w14:schemeClr w14:val="tx1"/>
            </w14:solidFill>
          </w14:textFill>
        </w:rPr>
        <w:t>年以上的产品。</w:t>
      </w:r>
    </w:p>
    <w:p w14:paraId="31CA0922">
      <w:pPr>
        <w:tabs>
          <w:tab w:val="left" w:pos="540"/>
        </w:tabs>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FF0000"/>
          <w:sz w:val="24"/>
          <w:lang w:val="en-US" w:eastAsia="zh-CN"/>
        </w:rPr>
        <w:t>10</w:t>
      </w:r>
      <w:r>
        <w:rPr>
          <w:rFonts w:ascii="宋体" w:hAnsi="宋体"/>
          <w:color w:val="FF0000"/>
          <w:sz w:val="24"/>
        </w:rPr>
        <w:t>、</w:t>
      </w:r>
      <w:r>
        <w:rPr>
          <w:rFonts w:hint="eastAsia" w:ascii="宋体" w:hAnsi="宋体"/>
          <w:color w:val="FF0000"/>
          <w:sz w:val="24"/>
          <w:highlight w:val="none"/>
        </w:rPr>
        <w:t>我公司保证</w:t>
      </w:r>
      <w:r>
        <w:rPr>
          <w:rFonts w:hint="eastAsia" w:ascii="宋体" w:hAnsi="宋体" w:cs="宋体"/>
          <w:color w:val="000033"/>
          <w:kern w:val="0"/>
          <w:sz w:val="24"/>
          <w:highlight w:val="none"/>
          <w:lang w:val="en-US" w:eastAsia="zh-CN"/>
        </w:rPr>
        <w:t>合作期内</w:t>
      </w:r>
      <w:r>
        <w:rPr>
          <w:rFonts w:hint="eastAsia" w:ascii="宋体" w:hAnsi="宋体"/>
          <w:color w:val="FF0000"/>
          <w:sz w:val="24"/>
          <w:highlight w:val="none"/>
        </w:rPr>
        <w:t>供应产品价格为</w:t>
      </w:r>
      <w:r>
        <w:rPr>
          <w:rFonts w:hint="eastAsia" w:ascii="宋体" w:hAnsi="宋体"/>
          <w:color w:val="FF0000"/>
          <w:sz w:val="24"/>
          <w:highlight w:val="none"/>
          <w:lang w:val="en-US" w:eastAsia="zh-CN"/>
        </w:rPr>
        <w:t>浙江省</w:t>
      </w:r>
      <w:r>
        <w:rPr>
          <w:rFonts w:hint="eastAsia" w:ascii="宋体" w:hAnsi="宋体"/>
          <w:color w:val="FF0000"/>
          <w:sz w:val="24"/>
          <w:highlight w:val="none"/>
        </w:rPr>
        <w:t>最低成交价，如发现不是最低成交价，贵院有权要求我公司补差或废标，并且愿意接受采购方将我公司和法定代表人列入不诚信黑名单的处罚</w:t>
      </w:r>
      <w:r>
        <w:rPr>
          <w:rFonts w:ascii="宋体" w:hAnsi="宋体"/>
          <w:color w:val="FF0000"/>
          <w:sz w:val="24"/>
          <w:highlight w:val="none"/>
        </w:rPr>
        <w:t>。</w:t>
      </w:r>
    </w:p>
    <w:p w14:paraId="38098D8E">
      <w:pPr>
        <w:tabs>
          <w:tab w:val="left" w:pos="540"/>
        </w:tabs>
        <w:spacing w:line="42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1</w:t>
      </w:r>
      <w:r>
        <w:rPr>
          <w:rFonts w:ascii="宋体" w:hAnsi="宋体"/>
          <w:color w:val="000000" w:themeColor="text1"/>
          <w:sz w:val="24"/>
          <w:highlight w:val="none"/>
          <w14:textFill>
            <w14:solidFill>
              <w14:schemeClr w14:val="tx1"/>
            </w14:solidFill>
          </w14:textFill>
        </w:rPr>
        <w:t>、今后若中标产品有价格变动，我公司保证及时交由贵院备案，同时根据贵院要求执行。</w:t>
      </w:r>
    </w:p>
    <w:p w14:paraId="167DB5D7">
      <w:pPr>
        <w:tabs>
          <w:tab w:val="left" w:pos="540"/>
        </w:tabs>
        <w:spacing w:line="4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如有违约，自愿接受贵院处罚，并支付</w:t>
      </w:r>
      <w:r>
        <w:rPr>
          <w:rFonts w:hint="eastAsia" w:ascii="宋体" w:hAnsi="宋体" w:cs="仿宋"/>
          <w:color w:val="000000" w:themeColor="text1"/>
          <w:sz w:val="24"/>
          <w:highlight w:val="none"/>
          <w14:textFill>
            <w14:solidFill>
              <w14:schemeClr w14:val="tx1"/>
            </w14:solidFill>
          </w14:textFill>
        </w:rPr>
        <w:t>本合同项下贵院全部订单所涉货物货款总</w:t>
      </w:r>
      <w:r>
        <w:rPr>
          <w:rFonts w:hint="eastAsia" w:ascii="宋体" w:hAnsi="宋体"/>
          <w:color w:val="000000" w:themeColor="text1"/>
          <w:sz w:val="24"/>
          <w:highlight w:val="none"/>
          <w14:textFill>
            <w14:solidFill>
              <w14:schemeClr w14:val="tx1"/>
            </w14:solidFill>
          </w14:textFill>
        </w:rPr>
        <w:t>额10倍的违约金。</w:t>
      </w:r>
    </w:p>
    <w:p w14:paraId="13392ED1">
      <w:pPr>
        <w:tabs>
          <w:tab w:val="left" w:pos="540"/>
        </w:tabs>
        <w:spacing w:line="420" w:lineRule="exact"/>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本承诺书有效期限：</w:t>
      </w:r>
      <w:r>
        <w:rPr>
          <w:rFonts w:hint="eastAsia" w:ascii="宋体" w:hAnsi="宋体"/>
          <w:color w:val="000000" w:themeColor="text1"/>
          <w:sz w:val="24"/>
          <w:highlight w:val="none"/>
          <w:lang w:val="en-US" w:eastAsia="zh-CN"/>
          <w14:textFill>
            <w14:solidFill>
              <w14:schemeClr w14:val="tx1"/>
            </w14:solidFill>
          </w14:textFill>
        </w:rPr>
        <w:t>采购合作期内。</w:t>
      </w:r>
    </w:p>
    <w:p w14:paraId="3126B9A2">
      <w:pPr>
        <w:spacing w:line="520" w:lineRule="exact"/>
        <w:ind w:firstLine="643" w:firstLineChars="200"/>
        <w:rPr>
          <w:rFonts w:ascii="仿宋_GB2312" w:hAnsi="宋体" w:eastAsia="仿宋_GB2312"/>
          <w:b/>
          <w:sz w:val="32"/>
          <w:szCs w:val="32"/>
        </w:rPr>
      </w:pPr>
    </w:p>
    <w:p w14:paraId="732FD3A0">
      <w:pPr>
        <w:spacing w:line="360" w:lineRule="auto"/>
        <w:ind w:firstLine="6720" w:firstLineChars="2400"/>
        <w:rPr>
          <w:rFonts w:ascii="仿宋" w:hAnsi="仿宋" w:eastAsia="仿宋"/>
          <w:sz w:val="28"/>
          <w:szCs w:val="28"/>
        </w:rPr>
      </w:pPr>
      <w:r>
        <w:rPr>
          <w:rFonts w:hint="eastAsia" w:ascii="仿宋" w:hAnsi="仿宋" w:eastAsia="仿宋"/>
          <w:sz w:val="28"/>
          <w:szCs w:val="28"/>
        </w:rPr>
        <w:t>（公章）</w:t>
      </w:r>
    </w:p>
    <w:p w14:paraId="24DC1B2C">
      <w:pPr>
        <w:spacing w:line="360" w:lineRule="auto"/>
        <w:ind w:firstLine="6160" w:firstLineChars="2200"/>
        <w:rPr>
          <w:rFonts w:hint="eastAsia" w:ascii="仿宋_GB2312" w:hAnsi="宋体" w:eastAsia="仿宋"/>
          <w:sz w:val="28"/>
          <w:szCs w:val="28"/>
          <w:lang w:val="en-US" w:eastAsia="zh-CN"/>
        </w:rPr>
        <w:sectPr>
          <w:footerReference r:id="rId3" w:type="default"/>
          <w:pgSz w:w="11906" w:h="16838"/>
          <w:pgMar w:top="1440" w:right="1161" w:bottom="601" w:left="1085" w:header="851" w:footer="992" w:gutter="0"/>
          <w:cols w:space="720" w:num="1"/>
          <w:docGrid w:type="lines" w:linePitch="316" w:charSpace="0"/>
        </w:sectPr>
      </w:pPr>
      <w:r>
        <w:rPr>
          <w:rFonts w:hint="eastAsia" w:ascii="仿宋" w:hAnsi="仿宋" w:eastAsia="仿宋"/>
          <w:sz w:val="28"/>
          <w:szCs w:val="28"/>
        </w:rPr>
        <w:t xml:space="preserve">日期：    年  月  </w:t>
      </w:r>
      <w:r>
        <w:rPr>
          <w:rFonts w:hint="eastAsia" w:ascii="仿宋" w:hAnsi="仿宋" w:eastAsia="仿宋"/>
          <w:sz w:val="28"/>
          <w:szCs w:val="28"/>
          <w:lang w:val="en-US" w:eastAsia="zh-CN"/>
        </w:rPr>
        <w:t>日</w:t>
      </w:r>
    </w:p>
    <w:p w14:paraId="2AC5D1D1">
      <w:pPr>
        <w:widowControl/>
        <w:snapToGrid w:val="0"/>
        <w:spacing w:before="100" w:beforeAutospacing="1" w:after="100" w:afterAutospacing="1" w:line="480" w:lineRule="auto"/>
        <w:jc w:val="left"/>
        <w:rPr>
          <w:rFonts w:ascii="仿宋_GB2312" w:eastAsia="仿宋_GB2312"/>
          <w:bCs/>
        </w:rPr>
      </w:pPr>
      <w:r>
        <w:rPr>
          <w:rFonts w:hint="eastAsia" w:ascii="仿宋_GB2312" w:eastAsia="仿宋_GB2312"/>
          <w:bCs/>
        </w:rPr>
        <w:t>格式</w:t>
      </w:r>
      <w:r>
        <w:rPr>
          <w:rFonts w:hint="eastAsia" w:ascii="仿宋_GB2312" w:eastAsia="仿宋_GB2312"/>
          <w:bCs/>
          <w:lang w:val="en-US" w:eastAsia="zh-CN"/>
        </w:rPr>
        <w:t>5</w:t>
      </w:r>
      <w:r>
        <w:rPr>
          <w:rFonts w:hint="eastAsia" w:ascii="仿宋_GB2312" w:eastAsia="仿宋_GB2312"/>
          <w:bCs/>
        </w:rPr>
        <w:t>：使用名单（遴选文件用）</w:t>
      </w:r>
    </w:p>
    <w:p w14:paraId="3C410065">
      <w:pPr>
        <w:widowControl/>
        <w:snapToGrid w:val="0"/>
        <w:spacing w:before="100" w:beforeAutospacing="1" w:after="100" w:afterAutospacing="1"/>
        <w:jc w:val="center"/>
        <w:rPr>
          <w:rFonts w:ascii="仿宋_GB2312" w:eastAsia="仿宋_GB2312"/>
          <w:b/>
          <w:bCs/>
          <w:sz w:val="40"/>
        </w:rPr>
      </w:pPr>
      <w:r>
        <w:rPr>
          <w:rFonts w:hint="eastAsia" w:ascii="仿宋_GB2312" w:eastAsia="仿宋_GB2312"/>
          <w:b/>
          <w:bCs/>
          <w:sz w:val="40"/>
        </w:rPr>
        <w:t>浙江</w:t>
      </w:r>
      <w:r>
        <w:rPr>
          <w:rFonts w:ascii="仿宋_GB2312" w:eastAsia="仿宋_GB2312"/>
          <w:b/>
          <w:bCs/>
          <w:sz w:val="40"/>
        </w:rPr>
        <w:t>省地区三甲医院使用名单</w:t>
      </w:r>
    </w:p>
    <w:tbl>
      <w:tblPr>
        <w:tblStyle w:val="7"/>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7"/>
        <w:gridCol w:w="3773"/>
        <w:gridCol w:w="1455"/>
        <w:gridCol w:w="1954"/>
      </w:tblGrid>
      <w:tr w14:paraId="1AC7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shd w:val="clear" w:color="auto" w:fill="auto"/>
            <w:vAlign w:val="center"/>
          </w:tcPr>
          <w:p w14:paraId="428D4025">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序号</w:t>
            </w:r>
          </w:p>
        </w:tc>
        <w:tc>
          <w:tcPr>
            <w:tcW w:w="897" w:type="dxa"/>
            <w:shd w:val="clear" w:color="auto" w:fill="auto"/>
            <w:vAlign w:val="center"/>
          </w:tcPr>
          <w:p w14:paraId="7A250C4F">
            <w:pPr>
              <w:widowControl/>
              <w:snapToGrid w:val="0"/>
              <w:spacing w:before="156" w:beforeLines="50" w:after="156" w:afterLines="50"/>
              <w:jc w:val="center"/>
              <w:rPr>
                <w:rFonts w:hint="eastAsia" w:ascii="宋体" w:hAnsi="宋体" w:eastAsia="宋体" w:cs="宋体"/>
                <w:color w:val="000033"/>
                <w:kern w:val="0"/>
                <w:sz w:val="28"/>
                <w:szCs w:val="28"/>
                <w:lang w:val="en-US" w:eastAsia="zh-CN"/>
              </w:rPr>
            </w:pPr>
            <w:r>
              <w:rPr>
                <w:rFonts w:hint="eastAsia" w:ascii="宋体" w:hAnsi="宋体" w:cs="宋体"/>
                <w:color w:val="000033"/>
                <w:kern w:val="0"/>
                <w:sz w:val="28"/>
                <w:szCs w:val="28"/>
                <w:lang w:val="en-US" w:eastAsia="zh-CN"/>
              </w:rPr>
              <w:t>产品名称</w:t>
            </w:r>
          </w:p>
        </w:tc>
        <w:tc>
          <w:tcPr>
            <w:tcW w:w="3773" w:type="dxa"/>
            <w:shd w:val="clear" w:color="auto" w:fill="auto"/>
            <w:vAlign w:val="center"/>
          </w:tcPr>
          <w:p w14:paraId="7DD1BB9D">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用户</w:t>
            </w:r>
          </w:p>
        </w:tc>
        <w:tc>
          <w:tcPr>
            <w:tcW w:w="1455" w:type="dxa"/>
            <w:shd w:val="clear" w:color="auto" w:fill="auto"/>
            <w:vAlign w:val="center"/>
          </w:tcPr>
          <w:p w14:paraId="6E635E0D">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地区（市）</w:t>
            </w:r>
          </w:p>
        </w:tc>
        <w:tc>
          <w:tcPr>
            <w:tcW w:w="1954" w:type="dxa"/>
            <w:shd w:val="clear" w:color="auto" w:fill="auto"/>
            <w:vAlign w:val="center"/>
          </w:tcPr>
          <w:p w14:paraId="188C875F">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是否三甲医院</w:t>
            </w:r>
          </w:p>
        </w:tc>
      </w:tr>
      <w:tr w14:paraId="125A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23FA8DF7">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w:t>
            </w:r>
          </w:p>
        </w:tc>
        <w:tc>
          <w:tcPr>
            <w:tcW w:w="897" w:type="dxa"/>
            <w:vMerge w:val="restart"/>
            <w:shd w:val="clear" w:color="auto" w:fill="auto"/>
            <w:vAlign w:val="center"/>
          </w:tcPr>
          <w:p w14:paraId="62EFB1DE">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例：牵开器</w:t>
            </w:r>
          </w:p>
        </w:tc>
        <w:tc>
          <w:tcPr>
            <w:tcW w:w="3773" w:type="dxa"/>
            <w:shd w:val="clear" w:color="auto" w:fill="auto"/>
            <w:vAlign w:val="center"/>
          </w:tcPr>
          <w:p w14:paraId="4EC8753C">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7F0F978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杭州市</w:t>
            </w:r>
          </w:p>
        </w:tc>
        <w:tc>
          <w:tcPr>
            <w:tcW w:w="1954" w:type="dxa"/>
            <w:shd w:val="clear" w:color="auto" w:fill="auto"/>
            <w:vAlign w:val="center"/>
          </w:tcPr>
          <w:p w14:paraId="2190C469">
            <w:pPr>
              <w:widowControl/>
              <w:snapToGrid w:val="0"/>
              <w:spacing w:before="156" w:beforeLines="50" w:after="156" w:afterLines="50"/>
              <w:jc w:val="center"/>
              <w:rPr>
                <w:rFonts w:ascii="宋体" w:hAnsi="宋体" w:cs="宋体"/>
                <w:color w:val="000033"/>
                <w:kern w:val="0"/>
                <w:sz w:val="28"/>
                <w:szCs w:val="28"/>
              </w:rPr>
            </w:pPr>
          </w:p>
        </w:tc>
      </w:tr>
      <w:tr w14:paraId="2588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7045E5EC">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2139C4D9">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4EC9F7C1">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3E31BCC8">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衢州市</w:t>
            </w:r>
          </w:p>
        </w:tc>
        <w:tc>
          <w:tcPr>
            <w:tcW w:w="1954" w:type="dxa"/>
            <w:shd w:val="clear" w:color="auto" w:fill="auto"/>
            <w:vAlign w:val="center"/>
          </w:tcPr>
          <w:p w14:paraId="135B0FDA">
            <w:pPr>
              <w:widowControl/>
              <w:snapToGrid w:val="0"/>
              <w:spacing w:before="156" w:beforeLines="50" w:after="156" w:afterLines="50"/>
              <w:jc w:val="center"/>
              <w:rPr>
                <w:rFonts w:ascii="宋体" w:hAnsi="宋体" w:cs="宋体"/>
                <w:color w:val="000033"/>
                <w:kern w:val="0"/>
                <w:sz w:val="28"/>
                <w:szCs w:val="28"/>
              </w:rPr>
            </w:pPr>
          </w:p>
        </w:tc>
      </w:tr>
      <w:tr w14:paraId="0888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76F73C8">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436E8DC8">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09A7E111">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41C0CE7E">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14:paraId="16089A67">
            <w:pPr>
              <w:widowControl/>
              <w:snapToGrid w:val="0"/>
              <w:spacing w:before="156" w:beforeLines="50" w:after="156" w:afterLines="50"/>
              <w:jc w:val="center"/>
              <w:rPr>
                <w:rFonts w:ascii="宋体" w:hAnsi="宋体" w:cs="宋体"/>
                <w:color w:val="000033"/>
                <w:kern w:val="0"/>
                <w:sz w:val="28"/>
                <w:szCs w:val="28"/>
              </w:rPr>
            </w:pPr>
          </w:p>
        </w:tc>
      </w:tr>
      <w:tr w14:paraId="52E0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7037542">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5DCAA039">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0AACD10B">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5413248B">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14:paraId="79CDADC5">
            <w:pPr>
              <w:widowControl/>
              <w:snapToGrid w:val="0"/>
              <w:spacing w:before="156" w:beforeLines="50" w:after="156" w:afterLines="50"/>
              <w:jc w:val="center"/>
              <w:rPr>
                <w:rFonts w:ascii="宋体" w:hAnsi="宋体" w:cs="宋体"/>
                <w:color w:val="000033"/>
                <w:kern w:val="0"/>
                <w:sz w:val="28"/>
                <w:szCs w:val="28"/>
              </w:rPr>
            </w:pPr>
          </w:p>
        </w:tc>
      </w:tr>
      <w:tr w14:paraId="48F6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44329586">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1B228821">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092032C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540B9D16">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14:paraId="4BA3B903">
            <w:pPr>
              <w:widowControl/>
              <w:snapToGrid w:val="0"/>
              <w:spacing w:before="156" w:beforeLines="50" w:after="156" w:afterLines="50"/>
              <w:jc w:val="center"/>
              <w:rPr>
                <w:rFonts w:ascii="宋体" w:hAnsi="宋体" w:cs="宋体"/>
                <w:color w:val="000033"/>
                <w:kern w:val="0"/>
                <w:sz w:val="28"/>
                <w:szCs w:val="28"/>
              </w:rPr>
            </w:pPr>
          </w:p>
        </w:tc>
      </w:tr>
      <w:tr w14:paraId="6C42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restart"/>
            <w:shd w:val="clear" w:color="auto" w:fill="auto"/>
            <w:vAlign w:val="center"/>
          </w:tcPr>
          <w:p w14:paraId="6BCB51FC">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2</w:t>
            </w:r>
          </w:p>
        </w:tc>
        <w:tc>
          <w:tcPr>
            <w:tcW w:w="897" w:type="dxa"/>
            <w:vMerge w:val="restart"/>
            <w:shd w:val="clear" w:color="auto" w:fill="auto"/>
            <w:vAlign w:val="center"/>
          </w:tcPr>
          <w:p w14:paraId="3B12A73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例：止血材料</w:t>
            </w:r>
          </w:p>
        </w:tc>
        <w:tc>
          <w:tcPr>
            <w:tcW w:w="3773" w:type="dxa"/>
            <w:shd w:val="clear" w:color="auto" w:fill="auto"/>
            <w:vAlign w:val="center"/>
          </w:tcPr>
          <w:p w14:paraId="0D1CA865">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1医院</w:t>
            </w:r>
          </w:p>
        </w:tc>
        <w:tc>
          <w:tcPr>
            <w:tcW w:w="1455" w:type="dxa"/>
            <w:shd w:val="clear" w:color="auto" w:fill="auto"/>
            <w:vAlign w:val="center"/>
          </w:tcPr>
          <w:p w14:paraId="0DB96099">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14:paraId="71EA040E">
            <w:pPr>
              <w:widowControl/>
              <w:snapToGrid w:val="0"/>
              <w:spacing w:before="156" w:beforeLines="50" w:after="156" w:afterLines="50"/>
              <w:jc w:val="center"/>
              <w:rPr>
                <w:rFonts w:ascii="宋体" w:hAnsi="宋体" w:cs="宋体"/>
                <w:color w:val="000033"/>
                <w:kern w:val="0"/>
                <w:sz w:val="28"/>
                <w:szCs w:val="28"/>
              </w:rPr>
            </w:pPr>
          </w:p>
        </w:tc>
      </w:tr>
      <w:tr w14:paraId="0779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0A959596">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4CAA1118">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03E4EF43">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2医院</w:t>
            </w:r>
          </w:p>
        </w:tc>
        <w:tc>
          <w:tcPr>
            <w:tcW w:w="1455" w:type="dxa"/>
            <w:shd w:val="clear" w:color="auto" w:fill="auto"/>
            <w:vAlign w:val="center"/>
          </w:tcPr>
          <w:p w14:paraId="79AF11B4">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14:paraId="719356A4">
            <w:pPr>
              <w:widowControl/>
              <w:snapToGrid w:val="0"/>
              <w:spacing w:before="156" w:beforeLines="50" w:after="156" w:afterLines="50"/>
              <w:jc w:val="center"/>
              <w:rPr>
                <w:rFonts w:ascii="宋体" w:hAnsi="宋体" w:cs="宋体"/>
                <w:color w:val="000033"/>
                <w:kern w:val="0"/>
                <w:sz w:val="28"/>
                <w:szCs w:val="28"/>
              </w:rPr>
            </w:pPr>
          </w:p>
        </w:tc>
      </w:tr>
      <w:tr w14:paraId="72B7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3E2CD76C">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794922D9">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12652720">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3医院</w:t>
            </w:r>
          </w:p>
        </w:tc>
        <w:tc>
          <w:tcPr>
            <w:tcW w:w="1455" w:type="dxa"/>
            <w:shd w:val="clear" w:color="auto" w:fill="auto"/>
            <w:vAlign w:val="center"/>
          </w:tcPr>
          <w:p w14:paraId="3D27BAB1">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14:paraId="2B944423">
            <w:pPr>
              <w:widowControl/>
              <w:snapToGrid w:val="0"/>
              <w:spacing w:before="156" w:beforeLines="50" w:after="156" w:afterLines="50"/>
              <w:jc w:val="center"/>
              <w:rPr>
                <w:rFonts w:ascii="宋体" w:hAnsi="宋体" w:cs="宋体"/>
                <w:color w:val="000033"/>
                <w:kern w:val="0"/>
                <w:sz w:val="28"/>
                <w:szCs w:val="28"/>
              </w:rPr>
            </w:pPr>
          </w:p>
        </w:tc>
      </w:tr>
      <w:tr w14:paraId="3304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21F04F9C">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71EEF4C0">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4E09241D">
            <w:pPr>
              <w:widowControl/>
              <w:snapToGrid w:val="0"/>
              <w:spacing w:before="156" w:beforeLines="50" w:after="156" w:afterLines="50"/>
              <w:jc w:val="center"/>
              <w:rPr>
                <w:rFonts w:ascii="宋体" w:hAnsi="宋体" w:cs="宋体"/>
                <w:color w:val="000033"/>
                <w:kern w:val="0"/>
                <w:sz w:val="28"/>
                <w:szCs w:val="28"/>
              </w:rPr>
            </w:pPr>
            <w:r>
              <w:rPr>
                <w:rFonts w:ascii="宋体" w:hAnsi="宋体" w:cs="宋体"/>
                <w:color w:val="000033"/>
                <w:kern w:val="0"/>
                <w:sz w:val="28"/>
                <w:szCs w:val="28"/>
              </w:rPr>
              <w:t>4</w:t>
            </w:r>
            <w:r>
              <w:rPr>
                <w:rFonts w:hint="eastAsia" w:ascii="宋体" w:hAnsi="宋体" w:cs="宋体"/>
                <w:color w:val="000033"/>
                <w:kern w:val="0"/>
                <w:sz w:val="28"/>
                <w:szCs w:val="28"/>
              </w:rPr>
              <w:t>医院</w:t>
            </w:r>
          </w:p>
        </w:tc>
        <w:tc>
          <w:tcPr>
            <w:tcW w:w="1455" w:type="dxa"/>
            <w:shd w:val="clear" w:color="auto" w:fill="auto"/>
            <w:vAlign w:val="center"/>
          </w:tcPr>
          <w:p w14:paraId="39077E8B">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14:paraId="1DCB77F1">
            <w:pPr>
              <w:widowControl/>
              <w:snapToGrid w:val="0"/>
              <w:spacing w:before="156" w:beforeLines="50" w:after="156" w:afterLines="50"/>
              <w:jc w:val="center"/>
              <w:rPr>
                <w:rFonts w:ascii="宋体" w:hAnsi="宋体" w:cs="宋体"/>
                <w:color w:val="000033"/>
                <w:kern w:val="0"/>
                <w:sz w:val="28"/>
                <w:szCs w:val="28"/>
              </w:rPr>
            </w:pPr>
          </w:p>
        </w:tc>
      </w:tr>
      <w:tr w14:paraId="64FC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Merge w:val="continue"/>
            <w:shd w:val="clear" w:color="auto" w:fill="auto"/>
            <w:vAlign w:val="center"/>
          </w:tcPr>
          <w:p w14:paraId="604B1C79">
            <w:pPr>
              <w:widowControl/>
              <w:snapToGrid w:val="0"/>
              <w:spacing w:before="156" w:beforeLines="50" w:after="156" w:afterLines="50"/>
              <w:jc w:val="center"/>
              <w:rPr>
                <w:rFonts w:ascii="宋体" w:hAnsi="宋体" w:cs="宋体"/>
                <w:color w:val="000033"/>
                <w:kern w:val="0"/>
                <w:sz w:val="28"/>
                <w:szCs w:val="28"/>
              </w:rPr>
            </w:pPr>
          </w:p>
        </w:tc>
        <w:tc>
          <w:tcPr>
            <w:tcW w:w="897" w:type="dxa"/>
            <w:vMerge w:val="continue"/>
            <w:shd w:val="clear" w:color="auto" w:fill="auto"/>
            <w:vAlign w:val="center"/>
          </w:tcPr>
          <w:p w14:paraId="1AAF4911">
            <w:pPr>
              <w:widowControl/>
              <w:snapToGrid w:val="0"/>
              <w:spacing w:before="156" w:beforeLines="50" w:after="156" w:afterLines="50"/>
              <w:jc w:val="center"/>
              <w:rPr>
                <w:rFonts w:ascii="宋体" w:hAnsi="宋体" w:cs="宋体"/>
                <w:color w:val="000033"/>
                <w:kern w:val="0"/>
                <w:sz w:val="28"/>
                <w:szCs w:val="28"/>
              </w:rPr>
            </w:pPr>
          </w:p>
        </w:tc>
        <w:tc>
          <w:tcPr>
            <w:tcW w:w="3773" w:type="dxa"/>
            <w:shd w:val="clear" w:color="auto" w:fill="auto"/>
            <w:vAlign w:val="center"/>
          </w:tcPr>
          <w:p w14:paraId="32E9B073">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5医院</w:t>
            </w:r>
          </w:p>
        </w:tc>
        <w:tc>
          <w:tcPr>
            <w:tcW w:w="1455" w:type="dxa"/>
            <w:shd w:val="clear" w:color="auto" w:fill="auto"/>
            <w:vAlign w:val="center"/>
          </w:tcPr>
          <w:p w14:paraId="7EB48724">
            <w:pPr>
              <w:widowControl/>
              <w:snapToGrid w:val="0"/>
              <w:spacing w:before="156" w:beforeLines="50" w:after="156" w:afterLines="50"/>
              <w:jc w:val="center"/>
              <w:rPr>
                <w:rFonts w:ascii="宋体" w:hAnsi="宋体" w:cs="宋体"/>
                <w:color w:val="000033"/>
                <w:kern w:val="0"/>
                <w:sz w:val="28"/>
                <w:szCs w:val="28"/>
              </w:rPr>
            </w:pPr>
            <w:r>
              <w:rPr>
                <w:rFonts w:hint="eastAsia" w:ascii="宋体" w:hAnsi="宋体" w:cs="宋体"/>
                <w:color w:val="000033"/>
                <w:kern w:val="0"/>
                <w:sz w:val="28"/>
                <w:szCs w:val="28"/>
              </w:rPr>
              <w:t>..</w:t>
            </w:r>
          </w:p>
        </w:tc>
        <w:tc>
          <w:tcPr>
            <w:tcW w:w="1954" w:type="dxa"/>
            <w:shd w:val="clear" w:color="auto" w:fill="auto"/>
            <w:vAlign w:val="center"/>
          </w:tcPr>
          <w:p w14:paraId="1228F6A6">
            <w:pPr>
              <w:widowControl/>
              <w:snapToGrid w:val="0"/>
              <w:spacing w:before="156" w:beforeLines="50" w:after="156" w:afterLines="50"/>
              <w:jc w:val="center"/>
              <w:rPr>
                <w:rFonts w:ascii="宋体" w:hAnsi="宋体" w:cs="宋体"/>
                <w:color w:val="000033"/>
                <w:kern w:val="0"/>
                <w:sz w:val="28"/>
                <w:szCs w:val="28"/>
              </w:rPr>
            </w:pPr>
          </w:p>
        </w:tc>
      </w:tr>
    </w:tbl>
    <w:p w14:paraId="61EDF49A">
      <w:pPr>
        <w:widowControl/>
        <w:snapToGrid w:val="0"/>
        <w:spacing w:before="100" w:beforeAutospacing="1" w:after="100" w:afterAutospacing="1"/>
        <w:jc w:val="left"/>
        <w:rPr>
          <w:rFonts w:ascii="仿宋_GB2312" w:hAnsi="宋体" w:eastAsia="仿宋_GB2312"/>
          <w:sz w:val="32"/>
          <w:szCs w:val="32"/>
        </w:rPr>
      </w:pPr>
      <w:r>
        <w:rPr>
          <w:rFonts w:hint="eastAsia" w:ascii="仿宋_GB2312" w:hAnsi="宋体" w:eastAsia="仿宋_GB2312"/>
          <w:sz w:val="32"/>
          <w:szCs w:val="32"/>
        </w:rPr>
        <w:t>说明：</w:t>
      </w:r>
    </w:p>
    <w:p w14:paraId="2EF556A4">
      <w:pPr>
        <w:widowControl/>
        <w:snapToGrid w:val="0"/>
        <w:spacing w:before="100" w:beforeAutospacing="1" w:after="100" w:afterAutospacing="1"/>
        <w:ind w:firstLine="643" w:firstLineChars="200"/>
        <w:jc w:val="left"/>
        <w:rPr>
          <w:rFonts w:ascii="仿宋_GB2312" w:hAnsi="宋体" w:eastAsia="仿宋_GB2312"/>
          <w:b/>
          <w:bCs/>
          <w:color w:val="FF0000"/>
          <w:sz w:val="32"/>
          <w:szCs w:val="32"/>
        </w:rPr>
      </w:pPr>
      <w:r>
        <w:rPr>
          <w:rFonts w:hint="eastAsia" w:ascii="仿宋_GB2312" w:hAnsi="宋体" w:eastAsia="仿宋_GB2312"/>
          <w:b/>
          <w:bCs/>
          <w:color w:val="FF0000"/>
          <w:sz w:val="32"/>
          <w:szCs w:val="32"/>
        </w:rPr>
        <w:t>1.只填写浙江省地区三甲医院使用名单，浙江省外三甲医院除外。</w:t>
      </w:r>
    </w:p>
    <w:p w14:paraId="0AAA44C0">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2.按《使用名单》提供使用证明，使用证明仅限含投标产品规格型号、价格的</w:t>
      </w:r>
      <w:r>
        <w:rPr>
          <w:rFonts w:hint="eastAsia" w:ascii="仿宋_GB2312" w:hAnsi="宋体" w:eastAsia="仿宋_GB2312"/>
          <w:b/>
          <w:bCs/>
          <w:color w:val="FF0000"/>
          <w:sz w:val="32"/>
          <w:szCs w:val="32"/>
        </w:rPr>
        <w:t>2</w:t>
      </w:r>
      <w:r>
        <w:rPr>
          <w:rFonts w:ascii="仿宋_GB2312" w:hAnsi="宋体" w:eastAsia="仿宋_GB2312"/>
          <w:b/>
          <w:bCs/>
          <w:color w:val="FF0000"/>
          <w:sz w:val="32"/>
          <w:szCs w:val="32"/>
        </w:rPr>
        <w:t>4个月内</w:t>
      </w:r>
      <w:r>
        <w:rPr>
          <w:rFonts w:ascii="仿宋_GB2312" w:hAnsi="宋体" w:eastAsia="仿宋_GB2312"/>
          <w:sz w:val="32"/>
          <w:szCs w:val="32"/>
        </w:rPr>
        <w:t>的</w:t>
      </w:r>
      <w:r>
        <w:rPr>
          <w:rFonts w:hint="eastAsia" w:ascii="仿宋_GB2312" w:hAnsi="宋体" w:eastAsia="仿宋_GB2312"/>
          <w:sz w:val="32"/>
          <w:szCs w:val="32"/>
        </w:rPr>
        <w:t>发票</w:t>
      </w:r>
      <w:r>
        <w:rPr>
          <w:rFonts w:hint="eastAsia" w:ascii="仿宋_GB2312" w:hAnsi="宋体" w:eastAsia="仿宋_GB2312"/>
          <w:sz w:val="32"/>
          <w:szCs w:val="32"/>
          <w:lang w:val="en-US" w:eastAsia="zh-CN"/>
        </w:rPr>
        <w:t>/</w:t>
      </w:r>
      <w:r>
        <w:rPr>
          <w:rFonts w:hint="eastAsia" w:ascii="仿宋_GB2312" w:hAnsi="宋体" w:eastAsia="仿宋_GB2312"/>
          <w:sz w:val="32"/>
          <w:szCs w:val="32"/>
        </w:rPr>
        <w:t>合同</w:t>
      </w:r>
      <w:r>
        <w:rPr>
          <w:rFonts w:hint="eastAsia" w:ascii="仿宋_GB2312" w:hAnsi="宋体" w:eastAsia="仿宋_GB2312"/>
          <w:sz w:val="32"/>
          <w:szCs w:val="32"/>
          <w:lang w:val="en-US" w:eastAsia="zh-CN"/>
        </w:rPr>
        <w:t>/</w:t>
      </w:r>
      <w:r>
        <w:rPr>
          <w:rFonts w:hint="eastAsia" w:ascii="仿宋_GB2312" w:hAnsi="宋体" w:eastAsia="仿宋_GB2312"/>
          <w:sz w:val="32"/>
          <w:szCs w:val="32"/>
        </w:rPr>
        <w:t>中标通知书</w:t>
      </w:r>
      <w:r>
        <w:rPr>
          <w:rFonts w:hint="eastAsia" w:ascii="仿宋_GB2312" w:hAnsi="宋体" w:eastAsia="仿宋_GB2312"/>
          <w:sz w:val="32"/>
          <w:szCs w:val="32"/>
          <w:lang w:val="en-US" w:eastAsia="zh-CN"/>
        </w:rPr>
        <w:t>/平台交易记录</w:t>
      </w:r>
      <w:r>
        <w:rPr>
          <w:rFonts w:hint="eastAsia" w:ascii="仿宋_GB2312" w:hAnsi="宋体" w:eastAsia="仿宋_GB2312"/>
          <w:sz w:val="32"/>
          <w:szCs w:val="32"/>
        </w:rPr>
        <w:t>。</w:t>
      </w:r>
    </w:p>
    <w:p w14:paraId="1F1D985A">
      <w:pPr>
        <w:widowControl/>
        <w:snapToGrid w:val="0"/>
        <w:spacing w:before="100" w:beforeAutospacing="1" w:after="100" w:afterAutospacing="1"/>
        <w:ind w:firstLine="640"/>
        <w:jc w:val="left"/>
        <w:rPr>
          <w:rFonts w:ascii="仿宋_GB2312" w:hAnsi="宋体" w:eastAsia="仿宋_GB2312"/>
          <w:sz w:val="32"/>
          <w:szCs w:val="32"/>
        </w:rPr>
      </w:pPr>
      <w:r>
        <w:rPr>
          <w:rFonts w:hint="eastAsia" w:ascii="仿宋_GB2312" w:hAnsi="宋体" w:eastAsia="仿宋_GB2312"/>
          <w:sz w:val="32"/>
          <w:szCs w:val="32"/>
        </w:rPr>
        <w:t>3.提供的使用证明中不包含投标产品规格型号的，视为虚假证明文件材料。</w:t>
      </w:r>
    </w:p>
    <w:p w14:paraId="2F7CEB19">
      <w:pPr>
        <w:widowControl/>
        <w:snapToGrid w:val="0"/>
        <w:spacing w:before="100" w:beforeAutospacing="1" w:after="100" w:afterAutospacing="1"/>
        <w:jc w:val="left"/>
        <w:rPr>
          <w:rFonts w:ascii="仿宋_GB2312" w:eastAsia="仿宋_GB2312"/>
          <w:bCs/>
        </w:rPr>
      </w:pPr>
      <w:r>
        <w:rPr>
          <w:rFonts w:ascii="仿宋_GB2312" w:hAnsi="宋体" w:eastAsia="仿宋_GB2312"/>
          <w:sz w:val="32"/>
          <w:szCs w:val="32"/>
        </w:rPr>
        <w:br w:type="page"/>
      </w:r>
      <w:r>
        <w:rPr>
          <w:rFonts w:hint="eastAsia" w:ascii="仿宋_GB2312" w:eastAsia="仿宋_GB2312"/>
          <w:bCs/>
        </w:rPr>
        <w:t>格式</w:t>
      </w:r>
      <w:r>
        <w:rPr>
          <w:rFonts w:hint="eastAsia" w:ascii="仿宋_GB2312" w:eastAsia="仿宋_GB2312"/>
          <w:bCs/>
          <w:lang w:val="en-US" w:eastAsia="zh-CN"/>
        </w:rPr>
        <w:t>6</w:t>
      </w:r>
      <w:r>
        <w:rPr>
          <w:rFonts w:hint="eastAsia" w:ascii="仿宋_GB2312" w:eastAsia="仿宋_GB2312"/>
          <w:bCs/>
        </w:rPr>
        <w:t>：售后服务响应表（遴选文件用）</w:t>
      </w:r>
    </w:p>
    <w:tbl>
      <w:tblPr>
        <w:tblStyle w:val="7"/>
        <w:tblW w:w="9460" w:type="dxa"/>
        <w:tblInd w:w="108" w:type="dxa"/>
        <w:tblLayout w:type="autofit"/>
        <w:tblCellMar>
          <w:top w:w="0" w:type="dxa"/>
          <w:left w:w="108" w:type="dxa"/>
          <w:bottom w:w="0" w:type="dxa"/>
          <w:right w:w="108" w:type="dxa"/>
        </w:tblCellMar>
      </w:tblPr>
      <w:tblGrid>
        <w:gridCol w:w="760"/>
        <w:gridCol w:w="5300"/>
        <w:gridCol w:w="1580"/>
        <w:gridCol w:w="1820"/>
      </w:tblGrid>
      <w:tr w14:paraId="378B4BB3">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shd w:val="clear" w:color="auto" w:fill="auto"/>
            <w:noWrap/>
            <w:vAlign w:val="center"/>
          </w:tcPr>
          <w:p w14:paraId="2FD2CD5E">
            <w:pPr>
              <w:widowControl/>
              <w:snapToGrid w:val="0"/>
              <w:spacing w:before="100" w:beforeAutospacing="1" w:after="100" w:afterAutospacing="1"/>
              <w:jc w:val="center"/>
              <w:rPr>
                <w:rFonts w:ascii="宋体" w:hAnsi="宋体" w:cs="宋体"/>
                <w:b/>
                <w:bCs/>
                <w:kern w:val="0"/>
                <w:sz w:val="28"/>
                <w:szCs w:val="28"/>
              </w:rPr>
            </w:pPr>
            <w:r>
              <w:rPr>
                <w:rFonts w:hint="eastAsia" w:ascii="仿宋_GB2312" w:eastAsia="仿宋_GB2312"/>
                <w:b/>
                <w:bCs/>
                <w:sz w:val="40"/>
              </w:rPr>
              <w:t>售后服务响应表</w:t>
            </w:r>
          </w:p>
        </w:tc>
      </w:tr>
      <w:tr w14:paraId="4CD531BA">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shd w:val="clear" w:color="auto" w:fill="auto"/>
            <w:vAlign w:val="center"/>
          </w:tcPr>
          <w:p w14:paraId="6D74588C">
            <w:pPr>
              <w:widowControl/>
              <w:jc w:val="left"/>
              <w:rPr>
                <w:rFonts w:ascii="宋体" w:hAnsi="宋体" w:cs="宋体"/>
                <w:kern w:val="0"/>
                <w:sz w:val="24"/>
              </w:rPr>
            </w:pPr>
            <w:r>
              <w:rPr>
                <w:rFonts w:hint="eastAsia" w:ascii="宋体" w:hAnsi="宋体" w:cs="宋体"/>
                <w:kern w:val="0"/>
                <w:sz w:val="24"/>
              </w:rPr>
              <w:t>注意：响应情况分为三种，“不响应”、“响应”和“优于”，请投标企业根据实际情况填写。若填写的是“不响应”和“优于”，必须详细填写“说明”。</w:t>
            </w:r>
          </w:p>
        </w:tc>
      </w:tr>
      <w:tr w14:paraId="1819F8C8">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A35AB88">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5300" w:type="dxa"/>
            <w:tcBorders>
              <w:top w:val="nil"/>
              <w:left w:val="nil"/>
              <w:bottom w:val="single" w:color="auto" w:sz="8" w:space="0"/>
              <w:right w:val="single" w:color="auto" w:sz="8" w:space="0"/>
            </w:tcBorders>
            <w:shd w:val="clear" w:color="auto" w:fill="auto"/>
            <w:vAlign w:val="center"/>
          </w:tcPr>
          <w:p w14:paraId="31B5246E">
            <w:pPr>
              <w:widowControl/>
              <w:jc w:val="center"/>
              <w:rPr>
                <w:rFonts w:ascii="宋体" w:hAnsi="宋体" w:cs="宋体"/>
                <w:b/>
                <w:bCs/>
                <w:kern w:val="0"/>
                <w:sz w:val="20"/>
                <w:szCs w:val="20"/>
              </w:rPr>
            </w:pPr>
            <w:r>
              <w:rPr>
                <w:rFonts w:hint="eastAsia" w:ascii="宋体" w:hAnsi="宋体" w:cs="宋体"/>
                <w:b/>
                <w:bCs/>
                <w:kern w:val="0"/>
                <w:sz w:val="20"/>
                <w:szCs w:val="20"/>
              </w:rPr>
              <w:t>服务条款</w:t>
            </w:r>
          </w:p>
        </w:tc>
        <w:tc>
          <w:tcPr>
            <w:tcW w:w="1580" w:type="dxa"/>
            <w:tcBorders>
              <w:top w:val="nil"/>
              <w:left w:val="nil"/>
              <w:bottom w:val="single" w:color="auto" w:sz="8" w:space="0"/>
              <w:right w:val="single" w:color="auto" w:sz="8" w:space="0"/>
            </w:tcBorders>
            <w:shd w:val="clear" w:color="auto" w:fill="auto"/>
            <w:vAlign w:val="center"/>
          </w:tcPr>
          <w:p w14:paraId="13876BAF">
            <w:pPr>
              <w:widowControl/>
              <w:jc w:val="center"/>
              <w:rPr>
                <w:rFonts w:ascii="宋体" w:hAnsi="宋体" w:cs="宋体"/>
                <w:b/>
                <w:bCs/>
                <w:kern w:val="0"/>
                <w:sz w:val="20"/>
                <w:szCs w:val="20"/>
              </w:rPr>
            </w:pPr>
            <w:r>
              <w:rPr>
                <w:rFonts w:hint="eastAsia" w:ascii="宋体" w:hAnsi="宋体" w:cs="宋体"/>
                <w:b/>
                <w:bCs/>
                <w:kern w:val="0"/>
                <w:sz w:val="20"/>
                <w:szCs w:val="20"/>
              </w:rPr>
              <w:t>响应情况（不响应/响应/优于）</w:t>
            </w:r>
          </w:p>
        </w:tc>
        <w:tc>
          <w:tcPr>
            <w:tcW w:w="1820" w:type="dxa"/>
            <w:tcBorders>
              <w:top w:val="nil"/>
              <w:left w:val="nil"/>
              <w:bottom w:val="single" w:color="auto" w:sz="8" w:space="0"/>
              <w:right w:val="single" w:color="auto" w:sz="8" w:space="0"/>
            </w:tcBorders>
            <w:shd w:val="clear" w:color="auto" w:fill="auto"/>
            <w:vAlign w:val="center"/>
          </w:tcPr>
          <w:p w14:paraId="0159FF34">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7A1A8ADD">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AE2F911">
            <w:pPr>
              <w:widowControl/>
              <w:jc w:val="center"/>
              <w:rPr>
                <w:rFonts w:ascii="宋体" w:hAnsi="宋体" w:cs="宋体"/>
                <w:b/>
                <w:bCs/>
                <w:kern w:val="0"/>
                <w:sz w:val="20"/>
                <w:szCs w:val="20"/>
              </w:rPr>
            </w:pPr>
            <w:r>
              <w:rPr>
                <w:rFonts w:hint="eastAsia" w:ascii="宋体" w:hAnsi="宋体" w:cs="宋体"/>
                <w:b/>
                <w:bCs/>
                <w:kern w:val="0"/>
                <w:sz w:val="20"/>
                <w:szCs w:val="20"/>
              </w:rPr>
              <w:t>1</w:t>
            </w:r>
          </w:p>
        </w:tc>
        <w:tc>
          <w:tcPr>
            <w:tcW w:w="8700" w:type="dxa"/>
            <w:gridSpan w:val="3"/>
            <w:tcBorders>
              <w:top w:val="nil"/>
              <w:left w:val="nil"/>
              <w:bottom w:val="single" w:color="auto" w:sz="8" w:space="0"/>
              <w:right w:val="single" w:color="auto" w:sz="8" w:space="0"/>
            </w:tcBorders>
            <w:shd w:val="clear" w:color="auto" w:fill="auto"/>
            <w:vAlign w:val="center"/>
          </w:tcPr>
          <w:p w14:paraId="0822B0DE">
            <w:pPr>
              <w:widowControl/>
              <w:jc w:val="left"/>
              <w:rPr>
                <w:rFonts w:ascii="宋体" w:hAnsi="宋体" w:cs="宋体"/>
                <w:b/>
                <w:bCs/>
                <w:kern w:val="0"/>
                <w:sz w:val="20"/>
                <w:szCs w:val="20"/>
              </w:rPr>
            </w:pPr>
            <w:r>
              <w:rPr>
                <w:rFonts w:hint="eastAsia" w:ascii="宋体" w:hAnsi="宋体" w:cs="宋体"/>
                <w:b/>
                <w:bCs/>
                <w:kern w:val="0"/>
                <w:sz w:val="20"/>
                <w:szCs w:val="20"/>
              </w:rPr>
              <w:t>送货及库存：</w:t>
            </w:r>
          </w:p>
        </w:tc>
      </w:tr>
      <w:tr w14:paraId="18EA3883">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25A6482">
            <w:pPr>
              <w:widowControl/>
              <w:jc w:val="center"/>
              <w:rPr>
                <w:rFonts w:ascii="宋体" w:hAnsi="宋体" w:cs="宋体"/>
                <w:kern w:val="0"/>
                <w:sz w:val="20"/>
                <w:szCs w:val="20"/>
              </w:rPr>
            </w:pPr>
            <w:r>
              <w:rPr>
                <w:rFonts w:hint="eastAsia" w:ascii="宋体" w:hAnsi="宋体" w:cs="宋体"/>
                <w:kern w:val="0"/>
                <w:sz w:val="20"/>
                <w:szCs w:val="20"/>
              </w:rPr>
              <w:t>1.1</w:t>
            </w:r>
          </w:p>
        </w:tc>
        <w:tc>
          <w:tcPr>
            <w:tcW w:w="5300" w:type="dxa"/>
            <w:tcBorders>
              <w:top w:val="nil"/>
              <w:left w:val="nil"/>
              <w:bottom w:val="single" w:color="auto" w:sz="8" w:space="0"/>
              <w:right w:val="single" w:color="auto" w:sz="8" w:space="0"/>
            </w:tcBorders>
            <w:shd w:val="clear" w:color="auto" w:fill="auto"/>
            <w:vAlign w:val="center"/>
          </w:tcPr>
          <w:p w14:paraId="71D66E09">
            <w:pPr>
              <w:widowControl/>
              <w:jc w:val="left"/>
              <w:rPr>
                <w:rFonts w:ascii="宋体" w:hAnsi="宋体" w:cs="宋体"/>
                <w:kern w:val="0"/>
                <w:sz w:val="20"/>
                <w:szCs w:val="20"/>
              </w:rPr>
            </w:pPr>
            <w:r>
              <w:rPr>
                <w:rFonts w:hint="eastAsia" w:ascii="宋体" w:hAnsi="宋体" w:cs="宋体"/>
                <w:kern w:val="0"/>
                <w:sz w:val="20"/>
                <w:szCs w:val="20"/>
              </w:rPr>
              <w:t>在本地（衢州市）设有产品库，在合同有效期内，保证货源充足，无偿提供配套器械。</w:t>
            </w:r>
          </w:p>
        </w:tc>
        <w:tc>
          <w:tcPr>
            <w:tcW w:w="1580" w:type="dxa"/>
            <w:tcBorders>
              <w:top w:val="nil"/>
              <w:left w:val="nil"/>
              <w:bottom w:val="single" w:color="auto" w:sz="8" w:space="0"/>
              <w:right w:val="single" w:color="auto" w:sz="8" w:space="0"/>
            </w:tcBorders>
            <w:shd w:val="clear" w:color="auto" w:fill="auto"/>
            <w:vAlign w:val="center"/>
          </w:tcPr>
          <w:p w14:paraId="59931AF8">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4FF525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65662D2">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4675AD53">
            <w:pPr>
              <w:widowControl/>
              <w:jc w:val="center"/>
              <w:rPr>
                <w:rFonts w:ascii="宋体" w:hAnsi="宋体" w:cs="宋体"/>
                <w:kern w:val="0"/>
                <w:sz w:val="20"/>
                <w:szCs w:val="20"/>
              </w:rPr>
            </w:pPr>
            <w:r>
              <w:rPr>
                <w:rFonts w:hint="eastAsia" w:ascii="宋体" w:hAnsi="宋体" w:cs="宋体"/>
                <w:kern w:val="0"/>
                <w:sz w:val="20"/>
                <w:szCs w:val="20"/>
              </w:rPr>
              <w:t>1.2</w:t>
            </w:r>
          </w:p>
        </w:tc>
        <w:tc>
          <w:tcPr>
            <w:tcW w:w="5300" w:type="dxa"/>
            <w:tcBorders>
              <w:top w:val="nil"/>
              <w:left w:val="nil"/>
              <w:bottom w:val="single" w:color="auto" w:sz="8" w:space="0"/>
              <w:right w:val="single" w:color="auto" w:sz="8" w:space="0"/>
            </w:tcBorders>
            <w:shd w:val="clear" w:color="auto" w:fill="auto"/>
            <w:vAlign w:val="center"/>
          </w:tcPr>
          <w:p w14:paraId="07941882">
            <w:pPr>
              <w:widowControl/>
              <w:jc w:val="left"/>
              <w:rPr>
                <w:rFonts w:ascii="宋体" w:hAnsi="宋体" w:cs="宋体"/>
                <w:kern w:val="0"/>
                <w:sz w:val="20"/>
                <w:szCs w:val="20"/>
              </w:rPr>
            </w:pPr>
            <w:r>
              <w:rPr>
                <w:rFonts w:hint="eastAsia" w:ascii="宋体" w:hAnsi="宋体" w:cs="宋体"/>
                <w:kern w:val="0"/>
                <w:sz w:val="20"/>
                <w:szCs w:val="20"/>
              </w:rPr>
              <w:t>保证按照医院指定地点和时间准时送货上门（不分节假日），公司承担全部运费且到达前的损失由公司承担。</w:t>
            </w:r>
          </w:p>
        </w:tc>
        <w:tc>
          <w:tcPr>
            <w:tcW w:w="1580" w:type="dxa"/>
            <w:tcBorders>
              <w:top w:val="nil"/>
              <w:left w:val="nil"/>
              <w:bottom w:val="single" w:color="auto" w:sz="8" w:space="0"/>
              <w:right w:val="single" w:color="auto" w:sz="8" w:space="0"/>
            </w:tcBorders>
            <w:shd w:val="clear" w:color="auto" w:fill="auto"/>
            <w:vAlign w:val="center"/>
          </w:tcPr>
          <w:p w14:paraId="07E2F6AE">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2A7A26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CFB09BF">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8879CA6">
            <w:pPr>
              <w:widowControl/>
              <w:jc w:val="center"/>
              <w:rPr>
                <w:rFonts w:ascii="宋体" w:hAnsi="宋体" w:cs="宋体"/>
                <w:kern w:val="0"/>
                <w:sz w:val="20"/>
                <w:szCs w:val="20"/>
              </w:rPr>
            </w:pPr>
            <w:r>
              <w:rPr>
                <w:rFonts w:hint="eastAsia" w:ascii="宋体" w:hAnsi="宋体" w:cs="宋体"/>
                <w:kern w:val="0"/>
                <w:sz w:val="20"/>
                <w:szCs w:val="20"/>
              </w:rPr>
              <w:t>1.3</w:t>
            </w:r>
          </w:p>
        </w:tc>
        <w:tc>
          <w:tcPr>
            <w:tcW w:w="5300" w:type="dxa"/>
            <w:tcBorders>
              <w:top w:val="nil"/>
              <w:left w:val="nil"/>
              <w:bottom w:val="single" w:color="auto" w:sz="8" w:space="0"/>
              <w:right w:val="single" w:color="auto" w:sz="8" w:space="0"/>
            </w:tcBorders>
            <w:shd w:val="clear" w:color="auto" w:fill="auto"/>
            <w:vAlign w:val="center"/>
          </w:tcPr>
          <w:p w14:paraId="180A6C4B">
            <w:pPr>
              <w:widowControl/>
              <w:jc w:val="left"/>
              <w:rPr>
                <w:rFonts w:ascii="宋体" w:hAnsi="宋体" w:cs="宋体"/>
                <w:kern w:val="0"/>
                <w:sz w:val="20"/>
                <w:szCs w:val="20"/>
              </w:rPr>
            </w:pPr>
            <w:r>
              <w:rPr>
                <w:rFonts w:hint="eastAsia" w:ascii="宋体" w:hAnsi="宋体" w:cs="宋体"/>
                <w:kern w:val="0"/>
                <w:sz w:val="20"/>
                <w:szCs w:val="20"/>
              </w:rPr>
              <w:t>紧急配送（如急诊手术等）保证1小时内送达，同时保证配套仪器随产品一起送达。</w:t>
            </w:r>
          </w:p>
        </w:tc>
        <w:tc>
          <w:tcPr>
            <w:tcW w:w="1580" w:type="dxa"/>
            <w:tcBorders>
              <w:top w:val="nil"/>
              <w:left w:val="nil"/>
              <w:bottom w:val="single" w:color="auto" w:sz="8" w:space="0"/>
              <w:right w:val="single" w:color="auto" w:sz="8" w:space="0"/>
            </w:tcBorders>
            <w:shd w:val="clear" w:color="auto" w:fill="auto"/>
            <w:vAlign w:val="center"/>
          </w:tcPr>
          <w:p w14:paraId="7A6DC79D">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AAFD2A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1F5BD77">
        <w:tblPrEx>
          <w:tblCellMar>
            <w:top w:w="0" w:type="dxa"/>
            <w:left w:w="108" w:type="dxa"/>
            <w:bottom w:w="0" w:type="dxa"/>
            <w:right w:w="108" w:type="dxa"/>
          </w:tblCellMar>
        </w:tblPrEx>
        <w:trPr>
          <w:trHeight w:val="82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7EDD411">
            <w:pPr>
              <w:widowControl/>
              <w:jc w:val="center"/>
              <w:rPr>
                <w:rFonts w:ascii="宋体" w:hAnsi="宋体" w:cs="宋体"/>
                <w:kern w:val="0"/>
                <w:sz w:val="20"/>
                <w:szCs w:val="20"/>
              </w:rPr>
            </w:pPr>
            <w:r>
              <w:rPr>
                <w:rFonts w:hint="eastAsia" w:ascii="宋体" w:hAnsi="宋体" w:cs="宋体"/>
                <w:kern w:val="0"/>
                <w:sz w:val="20"/>
                <w:szCs w:val="20"/>
              </w:rPr>
              <w:t>1.4</w:t>
            </w:r>
          </w:p>
        </w:tc>
        <w:tc>
          <w:tcPr>
            <w:tcW w:w="5300" w:type="dxa"/>
            <w:tcBorders>
              <w:top w:val="nil"/>
              <w:left w:val="nil"/>
              <w:bottom w:val="single" w:color="auto" w:sz="8" w:space="0"/>
              <w:right w:val="single" w:color="auto" w:sz="8" w:space="0"/>
            </w:tcBorders>
            <w:shd w:val="clear" w:color="auto" w:fill="auto"/>
            <w:vAlign w:val="center"/>
          </w:tcPr>
          <w:p w14:paraId="6B721929">
            <w:pPr>
              <w:widowControl/>
              <w:jc w:val="left"/>
              <w:rPr>
                <w:rFonts w:ascii="宋体" w:hAnsi="宋体" w:cs="宋体"/>
                <w:kern w:val="0"/>
                <w:sz w:val="20"/>
                <w:szCs w:val="20"/>
              </w:rPr>
            </w:pPr>
            <w:r>
              <w:rPr>
                <w:rFonts w:hint="eastAsia" w:ascii="宋体" w:hAnsi="宋体" w:cs="宋体"/>
                <w:kern w:val="0"/>
                <w:sz w:val="20"/>
                <w:szCs w:val="20"/>
              </w:rPr>
              <w:t>按照医院要求，高值类手术耗材的产品须在医院建立库存。手术数量明显增加的情况下，必须在医院放置备用的手术所需的耗材。</w:t>
            </w:r>
          </w:p>
        </w:tc>
        <w:tc>
          <w:tcPr>
            <w:tcW w:w="1580" w:type="dxa"/>
            <w:tcBorders>
              <w:top w:val="nil"/>
              <w:left w:val="nil"/>
              <w:bottom w:val="single" w:color="auto" w:sz="8" w:space="0"/>
              <w:right w:val="single" w:color="auto" w:sz="8" w:space="0"/>
            </w:tcBorders>
            <w:shd w:val="clear" w:color="auto" w:fill="auto"/>
            <w:vAlign w:val="center"/>
          </w:tcPr>
          <w:p w14:paraId="21F4BB22">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A3BAB1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E6B465E">
        <w:tblPrEx>
          <w:tblCellMar>
            <w:top w:w="0" w:type="dxa"/>
            <w:left w:w="108" w:type="dxa"/>
            <w:bottom w:w="0" w:type="dxa"/>
            <w:right w:w="108" w:type="dxa"/>
          </w:tblCellMar>
        </w:tblPrEx>
        <w:trPr>
          <w:trHeight w:val="346"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B53E42E">
            <w:pPr>
              <w:widowControl/>
              <w:jc w:val="center"/>
              <w:rPr>
                <w:rFonts w:ascii="宋体" w:hAnsi="宋体" w:cs="宋体"/>
                <w:kern w:val="0"/>
                <w:sz w:val="20"/>
                <w:szCs w:val="20"/>
              </w:rPr>
            </w:pPr>
            <w:r>
              <w:rPr>
                <w:rFonts w:hint="eastAsia" w:ascii="宋体" w:hAnsi="宋体" w:cs="宋体"/>
                <w:kern w:val="0"/>
                <w:sz w:val="20"/>
                <w:szCs w:val="20"/>
              </w:rPr>
              <w:t>1.5</w:t>
            </w:r>
          </w:p>
        </w:tc>
        <w:tc>
          <w:tcPr>
            <w:tcW w:w="5300" w:type="dxa"/>
            <w:tcBorders>
              <w:top w:val="nil"/>
              <w:left w:val="nil"/>
              <w:bottom w:val="single" w:color="auto" w:sz="8" w:space="0"/>
              <w:right w:val="single" w:color="auto" w:sz="8" w:space="0"/>
            </w:tcBorders>
            <w:shd w:val="clear" w:color="auto" w:fill="auto"/>
            <w:vAlign w:val="center"/>
          </w:tcPr>
          <w:p w14:paraId="514E64B1">
            <w:pPr>
              <w:widowControl/>
              <w:jc w:val="left"/>
              <w:rPr>
                <w:rFonts w:ascii="宋体" w:hAnsi="宋体" w:cs="宋体"/>
                <w:kern w:val="0"/>
                <w:sz w:val="20"/>
                <w:szCs w:val="20"/>
              </w:rPr>
            </w:pPr>
            <w:r>
              <w:rPr>
                <w:rFonts w:hint="eastAsia" w:ascii="宋体" w:hAnsi="宋体" w:cs="宋体"/>
                <w:kern w:val="0"/>
                <w:sz w:val="20"/>
                <w:szCs w:val="20"/>
              </w:rPr>
              <w:t>所有植入物必须提供原厂完整齐备的资料。</w:t>
            </w:r>
          </w:p>
        </w:tc>
        <w:tc>
          <w:tcPr>
            <w:tcW w:w="1580" w:type="dxa"/>
            <w:tcBorders>
              <w:top w:val="nil"/>
              <w:left w:val="nil"/>
              <w:bottom w:val="single" w:color="auto" w:sz="8" w:space="0"/>
              <w:right w:val="single" w:color="auto" w:sz="8" w:space="0"/>
            </w:tcBorders>
            <w:shd w:val="clear" w:color="auto" w:fill="auto"/>
            <w:vAlign w:val="center"/>
          </w:tcPr>
          <w:p w14:paraId="40009BAE">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C22D64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D2A6025">
        <w:tblPrEx>
          <w:tblCellMar>
            <w:top w:w="0" w:type="dxa"/>
            <w:left w:w="108" w:type="dxa"/>
            <w:bottom w:w="0" w:type="dxa"/>
            <w:right w:w="108" w:type="dxa"/>
          </w:tblCellMar>
        </w:tblPrEx>
        <w:trPr>
          <w:trHeight w:val="41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F494AF5">
            <w:pPr>
              <w:widowControl/>
              <w:jc w:val="center"/>
              <w:rPr>
                <w:rFonts w:ascii="宋体" w:hAnsi="宋体" w:cs="宋体"/>
                <w:kern w:val="0"/>
                <w:sz w:val="20"/>
                <w:szCs w:val="20"/>
              </w:rPr>
            </w:pPr>
            <w:r>
              <w:rPr>
                <w:rFonts w:hint="eastAsia" w:ascii="宋体" w:hAnsi="宋体" w:cs="宋体"/>
                <w:kern w:val="0"/>
                <w:sz w:val="20"/>
                <w:szCs w:val="20"/>
              </w:rPr>
              <w:t>1.6</w:t>
            </w:r>
          </w:p>
        </w:tc>
        <w:tc>
          <w:tcPr>
            <w:tcW w:w="5300" w:type="dxa"/>
            <w:tcBorders>
              <w:top w:val="nil"/>
              <w:left w:val="nil"/>
              <w:bottom w:val="single" w:color="auto" w:sz="8" w:space="0"/>
              <w:right w:val="single" w:color="auto" w:sz="8" w:space="0"/>
            </w:tcBorders>
            <w:shd w:val="clear" w:color="auto" w:fill="auto"/>
            <w:vAlign w:val="center"/>
          </w:tcPr>
          <w:p w14:paraId="47F2A867">
            <w:pPr>
              <w:widowControl/>
              <w:jc w:val="left"/>
              <w:rPr>
                <w:rFonts w:ascii="宋体" w:hAnsi="宋体" w:cs="宋体"/>
                <w:kern w:val="0"/>
                <w:sz w:val="20"/>
                <w:szCs w:val="20"/>
              </w:rPr>
            </w:pPr>
            <w:r>
              <w:rPr>
                <w:rFonts w:hint="eastAsia" w:ascii="宋体" w:hAnsi="宋体" w:cs="宋体"/>
                <w:kern w:val="0"/>
                <w:sz w:val="20"/>
                <w:szCs w:val="20"/>
              </w:rPr>
              <w:t>特殊的产品可紧急进行市外调货，以满足医院临床要求。</w:t>
            </w:r>
          </w:p>
        </w:tc>
        <w:tc>
          <w:tcPr>
            <w:tcW w:w="1580" w:type="dxa"/>
            <w:tcBorders>
              <w:top w:val="nil"/>
              <w:left w:val="nil"/>
              <w:bottom w:val="single" w:color="auto" w:sz="8" w:space="0"/>
              <w:right w:val="single" w:color="auto" w:sz="8" w:space="0"/>
            </w:tcBorders>
            <w:shd w:val="clear" w:color="auto" w:fill="auto"/>
            <w:vAlign w:val="center"/>
          </w:tcPr>
          <w:p w14:paraId="7768C661">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6C34362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1CB8D3D3">
        <w:tblPrEx>
          <w:tblCellMar>
            <w:top w:w="0" w:type="dxa"/>
            <w:left w:w="108" w:type="dxa"/>
            <w:bottom w:w="0" w:type="dxa"/>
            <w:right w:w="108" w:type="dxa"/>
          </w:tblCellMar>
        </w:tblPrEx>
        <w:trPr>
          <w:trHeight w:val="30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64ECAF8">
            <w:pPr>
              <w:widowControl/>
              <w:jc w:val="center"/>
              <w:rPr>
                <w:rFonts w:ascii="宋体" w:hAnsi="宋体" w:cs="宋体"/>
                <w:b/>
                <w:bCs/>
                <w:kern w:val="0"/>
                <w:sz w:val="20"/>
                <w:szCs w:val="20"/>
              </w:rPr>
            </w:pPr>
            <w:r>
              <w:rPr>
                <w:rFonts w:hint="eastAsia" w:ascii="宋体" w:hAnsi="宋体" w:cs="宋体"/>
                <w:b/>
                <w:bCs/>
                <w:kern w:val="0"/>
                <w:sz w:val="20"/>
                <w:szCs w:val="20"/>
              </w:rPr>
              <w:t>2</w:t>
            </w:r>
          </w:p>
        </w:tc>
        <w:tc>
          <w:tcPr>
            <w:tcW w:w="8700" w:type="dxa"/>
            <w:gridSpan w:val="3"/>
            <w:tcBorders>
              <w:top w:val="nil"/>
              <w:left w:val="nil"/>
              <w:bottom w:val="single" w:color="auto" w:sz="8" w:space="0"/>
              <w:right w:val="single" w:color="auto" w:sz="8" w:space="0"/>
            </w:tcBorders>
            <w:shd w:val="clear" w:color="auto" w:fill="auto"/>
            <w:vAlign w:val="center"/>
          </w:tcPr>
          <w:p w14:paraId="74D79F15">
            <w:pPr>
              <w:widowControl/>
              <w:jc w:val="left"/>
              <w:rPr>
                <w:rFonts w:ascii="宋体" w:hAnsi="宋体" w:cs="宋体"/>
                <w:b/>
                <w:bCs/>
                <w:kern w:val="0"/>
                <w:sz w:val="20"/>
                <w:szCs w:val="20"/>
              </w:rPr>
            </w:pPr>
            <w:r>
              <w:rPr>
                <w:rFonts w:hint="eastAsia" w:ascii="宋体" w:hAnsi="宋体" w:cs="宋体"/>
                <w:b/>
                <w:bCs/>
                <w:kern w:val="0"/>
                <w:sz w:val="20"/>
                <w:szCs w:val="20"/>
              </w:rPr>
              <w:t>退换货：</w:t>
            </w:r>
          </w:p>
        </w:tc>
      </w:tr>
      <w:tr w14:paraId="47AE1D90">
        <w:tblPrEx>
          <w:tblCellMar>
            <w:top w:w="0" w:type="dxa"/>
            <w:left w:w="108" w:type="dxa"/>
            <w:bottom w:w="0" w:type="dxa"/>
            <w:right w:w="108" w:type="dxa"/>
          </w:tblCellMar>
        </w:tblPrEx>
        <w:trPr>
          <w:trHeight w:val="585"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E325EE0">
            <w:pPr>
              <w:widowControl/>
              <w:jc w:val="center"/>
              <w:rPr>
                <w:rFonts w:ascii="宋体" w:hAnsi="宋体" w:cs="宋体"/>
                <w:kern w:val="0"/>
                <w:sz w:val="20"/>
                <w:szCs w:val="20"/>
              </w:rPr>
            </w:pPr>
            <w:r>
              <w:rPr>
                <w:rFonts w:hint="eastAsia" w:ascii="宋体" w:hAnsi="宋体" w:cs="宋体"/>
                <w:kern w:val="0"/>
                <w:sz w:val="20"/>
                <w:szCs w:val="20"/>
              </w:rPr>
              <w:t>2.1</w:t>
            </w:r>
          </w:p>
        </w:tc>
        <w:tc>
          <w:tcPr>
            <w:tcW w:w="5300" w:type="dxa"/>
            <w:tcBorders>
              <w:top w:val="nil"/>
              <w:left w:val="nil"/>
              <w:bottom w:val="single" w:color="auto" w:sz="8" w:space="0"/>
              <w:right w:val="single" w:color="auto" w:sz="8" w:space="0"/>
            </w:tcBorders>
            <w:shd w:val="clear" w:color="auto" w:fill="auto"/>
            <w:vAlign w:val="center"/>
          </w:tcPr>
          <w:p w14:paraId="6211C411">
            <w:pPr>
              <w:widowControl/>
              <w:jc w:val="left"/>
              <w:rPr>
                <w:rFonts w:ascii="宋体" w:hAnsi="宋体" w:cs="宋体"/>
                <w:kern w:val="0"/>
                <w:sz w:val="20"/>
                <w:szCs w:val="20"/>
              </w:rPr>
            </w:pPr>
            <w:r>
              <w:rPr>
                <w:rFonts w:hint="eastAsia" w:ascii="宋体" w:hAnsi="宋体" w:cs="宋体"/>
                <w:kern w:val="0"/>
                <w:sz w:val="20"/>
                <w:szCs w:val="20"/>
              </w:rPr>
              <w:t>医院接受货物后若有疑义或使用前发现不宜使用的现象，公司随时提供免费退换货服务。</w:t>
            </w:r>
          </w:p>
        </w:tc>
        <w:tc>
          <w:tcPr>
            <w:tcW w:w="1580" w:type="dxa"/>
            <w:tcBorders>
              <w:top w:val="nil"/>
              <w:left w:val="nil"/>
              <w:bottom w:val="single" w:color="auto" w:sz="8" w:space="0"/>
              <w:right w:val="single" w:color="auto" w:sz="8" w:space="0"/>
            </w:tcBorders>
            <w:shd w:val="clear" w:color="auto" w:fill="auto"/>
            <w:vAlign w:val="center"/>
          </w:tcPr>
          <w:p w14:paraId="7A03A1C4">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DB6D23F">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9D61FBD">
        <w:tblPrEx>
          <w:tblCellMar>
            <w:top w:w="0" w:type="dxa"/>
            <w:left w:w="108" w:type="dxa"/>
            <w:bottom w:w="0" w:type="dxa"/>
            <w:right w:w="108" w:type="dxa"/>
          </w:tblCellMar>
        </w:tblPrEx>
        <w:trPr>
          <w:trHeight w:val="1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0380210">
            <w:pPr>
              <w:widowControl/>
              <w:jc w:val="center"/>
              <w:rPr>
                <w:rFonts w:ascii="宋体" w:hAnsi="宋体" w:cs="宋体"/>
                <w:kern w:val="0"/>
                <w:sz w:val="20"/>
                <w:szCs w:val="20"/>
              </w:rPr>
            </w:pPr>
            <w:r>
              <w:rPr>
                <w:rFonts w:hint="eastAsia" w:ascii="宋体" w:hAnsi="宋体" w:cs="宋体"/>
                <w:kern w:val="0"/>
                <w:sz w:val="20"/>
                <w:szCs w:val="20"/>
              </w:rPr>
              <w:t>2.2</w:t>
            </w:r>
          </w:p>
        </w:tc>
        <w:tc>
          <w:tcPr>
            <w:tcW w:w="5300" w:type="dxa"/>
            <w:tcBorders>
              <w:top w:val="nil"/>
              <w:left w:val="nil"/>
              <w:bottom w:val="single" w:color="auto" w:sz="8" w:space="0"/>
              <w:right w:val="single" w:color="auto" w:sz="8" w:space="0"/>
            </w:tcBorders>
            <w:shd w:val="clear" w:color="auto" w:fill="auto"/>
            <w:vAlign w:val="center"/>
          </w:tcPr>
          <w:p w14:paraId="3CC26A5F">
            <w:pPr>
              <w:widowControl/>
              <w:jc w:val="left"/>
              <w:rPr>
                <w:rFonts w:ascii="宋体" w:hAnsi="宋体" w:cs="宋体"/>
                <w:kern w:val="0"/>
                <w:sz w:val="20"/>
                <w:szCs w:val="20"/>
              </w:rPr>
            </w:pPr>
            <w:r>
              <w:rPr>
                <w:rFonts w:hint="eastAsia" w:ascii="宋体" w:hAnsi="宋体" w:cs="宋体"/>
                <w:kern w:val="0"/>
                <w:sz w:val="20"/>
                <w:szCs w:val="20"/>
              </w:rPr>
              <w:t>近效期退换：对于接近有效期的产品（近效期</w:t>
            </w:r>
            <w:r>
              <w:rPr>
                <w:rFonts w:hint="eastAsia" w:ascii="宋体" w:hAnsi="宋体" w:cs="宋体"/>
                <w:kern w:val="0"/>
                <w:sz w:val="20"/>
                <w:szCs w:val="20"/>
                <w:lang w:val="en-US" w:eastAsia="zh-CN"/>
              </w:rPr>
              <w:t>6</w:t>
            </w:r>
            <w:r>
              <w:rPr>
                <w:rFonts w:hint="eastAsia" w:ascii="宋体" w:hAnsi="宋体" w:cs="宋体"/>
                <w:kern w:val="0"/>
                <w:sz w:val="20"/>
                <w:szCs w:val="20"/>
              </w:rPr>
              <w:t>个月或以上的），中标人保证无条件更换新批号且效期在</w:t>
            </w:r>
            <w:r>
              <w:rPr>
                <w:rFonts w:hint="eastAsia" w:ascii="宋体" w:hAnsi="宋体" w:cs="宋体"/>
                <w:kern w:val="0"/>
                <w:sz w:val="20"/>
                <w:szCs w:val="20"/>
                <w:lang w:val="en-US" w:eastAsia="zh-CN"/>
              </w:rPr>
              <w:t>1</w:t>
            </w:r>
            <w:r>
              <w:rPr>
                <w:rFonts w:hint="eastAsia" w:ascii="宋体" w:hAnsi="宋体" w:cs="宋体"/>
                <w:kern w:val="0"/>
                <w:sz w:val="20"/>
                <w:szCs w:val="20"/>
              </w:rPr>
              <w:t>年以上的产品。保证供货产品的实际品牌、规格型号、生产厂家、质量与投标文件内所投产品描述一致；供货产品确保最新生产批号，绝不提供过期或即将过期的产品。</w:t>
            </w:r>
          </w:p>
        </w:tc>
        <w:tc>
          <w:tcPr>
            <w:tcW w:w="1580" w:type="dxa"/>
            <w:tcBorders>
              <w:top w:val="nil"/>
              <w:left w:val="nil"/>
              <w:bottom w:val="single" w:color="auto" w:sz="8" w:space="0"/>
              <w:right w:val="single" w:color="auto" w:sz="8" w:space="0"/>
            </w:tcBorders>
            <w:shd w:val="clear" w:color="auto" w:fill="auto"/>
            <w:vAlign w:val="center"/>
          </w:tcPr>
          <w:p w14:paraId="14F72EB3">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1749771">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3A8B2E3">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4A222AF">
            <w:pPr>
              <w:widowControl/>
              <w:jc w:val="center"/>
              <w:rPr>
                <w:rFonts w:ascii="宋体" w:hAnsi="宋体" w:cs="宋体"/>
                <w:b/>
                <w:bCs/>
                <w:kern w:val="0"/>
                <w:sz w:val="20"/>
                <w:szCs w:val="20"/>
              </w:rPr>
            </w:pPr>
            <w:r>
              <w:rPr>
                <w:rFonts w:hint="eastAsia" w:ascii="宋体" w:hAnsi="宋体" w:cs="宋体"/>
                <w:b/>
                <w:bCs/>
                <w:kern w:val="0"/>
                <w:sz w:val="20"/>
                <w:szCs w:val="20"/>
              </w:rPr>
              <w:t>3</w:t>
            </w:r>
          </w:p>
        </w:tc>
        <w:tc>
          <w:tcPr>
            <w:tcW w:w="8700" w:type="dxa"/>
            <w:gridSpan w:val="3"/>
            <w:tcBorders>
              <w:top w:val="nil"/>
              <w:left w:val="nil"/>
              <w:bottom w:val="single" w:color="auto" w:sz="8" w:space="0"/>
              <w:right w:val="single" w:color="auto" w:sz="8" w:space="0"/>
            </w:tcBorders>
            <w:shd w:val="clear" w:color="auto" w:fill="auto"/>
            <w:vAlign w:val="center"/>
          </w:tcPr>
          <w:p w14:paraId="57E2A885">
            <w:pPr>
              <w:widowControl/>
              <w:jc w:val="left"/>
              <w:rPr>
                <w:rFonts w:ascii="宋体" w:hAnsi="宋体" w:cs="宋体"/>
                <w:b/>
                <w:bCs/>
                <w:kern w:val="0"/>
                <w:sz w:val="20"/>
                <w:szCs w:val="20"/>
              </w:rPr>
            </w:pPr>
            <w:r>
              <w:rPr>
                <w:rFonts w:hint="eastAsia" w:ascii="宋体" w:hAnsi="宋体" w:cs="宋体"/>
                <w:b/>
                <w:bCs/>
                <w:kern w:val="0"/>
                <w:sz w:val="20"/>
                <w:szCs w:val="20"/>
              </w:rPr>
              <w:t>不良反应：</w:t>
            </w:r>
          </w:p>
        </w:tc>
      </w:tr>
      <w:tr w14:paraId="2881F626">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7A68763A">
            <w:pPr>
              <w:widowControl/>
              <w:jc w:val="center"/>
              <w:rPr>
                <w:rFonts w:ascii="宋体" w:hAnsi="宋体" w:cs="宋体"/>
                <w:kern w:val="0"/>
                <w:sz w:val="20"/>
                <w:szCs w:val="20"/>
              </w:rPr>
            </w:pPr>
            <w:r>
              <w:rPr>
                <w:rFonts w:hint="eastAsia" w:ascii="宋体" w:hAnsi="宋体" w:cs="宋体"/>
                <w:kern w:val="0"/>
                <w:sz w:val="20"/>
                <w:szCs w:val="20"/>
              </w:rPr>
              <w:t>3.1</w:t>
            </w:r>
          </w:p>
        </w:tc>
        <w:tc>
          <w:tcPr>
            <w:tcW w:w="5300" w:type="dxa"/>
            <w:tcBorders>
              <w:top w:val="nil"/>
              <w:left w:val="nil"/>
              <w:bottom w:val="single" w:color="auto" w:sz="8" w:space="0"/>
              <w:right w:val="single" w:color="auto" w:sz="8" w:space="0"/>
            </w:tcBorders>
            <w:shd w:val="clear" w:color="auto" w:fill="auto"/>
            <w:vAlign w:val="center"/>
          </w:tcPr>
          <w:p w14:paraId="4820FA10">
            <w:pPr>
              <w:widowControl/>
              <w:jc w:val="left"/>
              <w:rPr>
                <w:rFonts w:ascii="宋体" w:hAnsi="宋体" w:cs="宋体"/>
                <w:kern w:val="0"/>
                <w:sz w:val="20"/>
                <w:szCs w:val="20"/>
              </w:rPr>
            </w:pPr>
            <w:r>
              <w:rPr>
                <w:rFonts w:hint="eastAsia" w:ascii="宋体" w:hAnsi="宋体" w:cs="宋体"/>
                <w:kern w:val="0"/>
                <w:sz w:val="20"/>
                <w:szCs w:val="20"/>
              </w:rPr>
              <w:t>一旦发生质量问题，公司保证接到通知后半小时内响应，两小时内赶到现场。</w:t>
            </w:r>
          </w:p>
        </w:tc>
        <w:tc>
          <w:tcPr>
            <w:tcW w:w="1580" w:type="dxa"/>
            <w:tcBorders>
              <w:top w:val="nil"/>
              <w:left w:val="nil"/>
              <w:bottom w:val="single" w:color="auto" w:sz="8" w:space="0"/>
              <w:right w:val="single" w:color="auto" w:sz="8" w:space="0"/>
            </w:tcBorders>
            <w:shd w:val="clear" w:color="auto" w:fill="auto"/>
            <w:vAlign w:val="center"/>
          </w:tcPr>
          <w:p w14:paraId="57403E3F">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09838862">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0C511E2D">
        <w:tblPrEx>
          <w:tblCellMar>
            <w:top w:w="0" w:type="dxa"/>
            <w:left w:w="108" w:type="dxa"/>
            <w:bottom w:w="0" w:type="dxa"/>
            <w:right w:w="108" w:type="dxa"/>
          </w:tblCellMar>
        </w:tblPrEx>
        <w:trPr>
          <w:trHeight w:val="84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B35300F">
            <w:pPr>
              <w:widowControl/>
              <w:jc w:val="center"/>
              <w:rPr>
                <w:rFonts w:ascii="宋体" w:hAnsi="宋体" w:cs="宋体"/>
                <w:kern w:val="0"/>
                <w:sz w:val="20"/>
                <w:szCs w:val="20"/>
              </w:rPr>
            </w:pPr>
            <w:r>
              <w:rPr>
                <w:rFonts w:hint="eastAsia" w:ascii="宋体" w:hAnsi="宋体" w:cs="宋体"/>
                <w:kern w:val="0"/>
                <w:sz w:val="20"/>
                <w:szCs w:val="20"/>
              </w:rPr>
              <w:t>3.2</w:t>
            </w:r>
          </w:p>
        </w:tc>
        <w:tc>
          <w:tcPr>
            <w:tcW w:w="5300" w:type="dxa"/>
            <w:tcBorders>
              <w:top w:val="nil"/>
              <w:left w:val="nil"/>
              <w:bottom w:val="single" w:color="auto" w:sz="8" w:space="0"/>
              <w:right w:val="single" w:color="auto" w:sz="8" w:space="0"/>
            </w:tcBorders>
            <w:shd w:val="clear" w:color="auto" w:fill="auto"/>
            <w:vAlign w:val="center"/>
          </w:tcPr>
          <w:p w14:paraId="7BF2B092">
            <w:pPr>
              <w:widowControl/>
              <w:jc w:val="left"/>
              <w:rPr>
                <w:rFonts w:ascii="宋体" w:hAnsi="宋体" w:cs="宋体"/>
                <w:kern w:val="0"/>
                <w:sz w:val="20"/>
                <w:szCs w:val="20"/>
              </w:rPr>
            </w:pPr>
            <w:r>
              <w:rPr>
                <w:rFonts w:hint="eastAsia" w:ascii="宋体" w:hAnsi="宋体" w:cs="宋体"/>
                <w:kern w:val="0"/>
                <w:sz w:val="20"/>
                <w:szCs w:val="20"/>
              </w:rPr>
              <w:t>在临床使用中若出现不良医疗反应现象，经国家相关质量监察部门鉴定后，确实属于产品质量问题的，公司承担全部责任。</w:t>
            </w:r>
          </w:p>
        </w:tc>
        <w:tc>
          <w:tcPr>
            <w:tcW w:w="1580" w:type="dxa"/>
            <w:tcBorders>
              <w:top w:val="nil"/>
              <w:left w:val="nil"/>
              <w:bottom w:val="single" w:color="auto" w:sz="8" w:space="0"/>
              <w:right w:val="single" w:color="auto" w:sz="8" w:space="0"/>
            </w:tcBorders>
            <w:shd w:val="clear" w:color="auto" w:fill="auto"/>
            <w:vAlign w:val="center"/>
          </w:tcPr>
          <w:p w14:paraId="7D38BB3E">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F0D291E">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85D003E">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6A958E3E">
            <w:pPr>
              <w:widowControl/>
              <w:jc w:val="center"/>
              <w:rPr>
                <w:rFonts w:ascii="宋体" w:hAnsi="宋体" w:cs="宋体"/>
                <w:kern w:val="0"/>
                <w:sz w:val="20"/>
                <w:szCs w:val="20"/>
              </w:rPr>
            </w:pPr>
            <w:r>
              <w:rPr>
                <w:rFonts w:hint="eastAsia" w:ascii="宋体" w:hAnsi="宋体" w:cs="宋体"/>
                <w:kern w:val="0"/>
                <w:sz w:val="20"/>
                <w:szCs w:val="20"/>
              </w:rPr>
              <w:t>3.3</w:t>
            </w:r>
          </w:p>
        </w:tc>
        <w:tc>
          <w:tcPr>
            <w:tcW w:w="5300" w:type="dxa"/>
            <w:tcBorders>
              <w:top w:val="nil"/>
              <w:left w:val="nil"/>
              <w:bottom w:val="single" w:color="auto" w:sz="8" w:space="0"/>
              <w:right w:val="single" w:color="auto" w:sz="8" w:space="0"/>
            </w:tcBorders>
            <w:shd w:val="clear" w:color="auto" w:fill="auto"/>
            <w:vAlign w:val="center"/>
          </w:tcPr>
          <w:p w14:paraId="795A5CEC">
            <w:pPr>
              <w:widowControl/>
              <w:jc w:val="left"/>
              <w:rPr>
                <w:rFonts w:ascii="宋体" w:hAnsi="宋体" w:cs="宋体"/>
                <w:kern w:val="0"/>
                <w:sz w:val="20"/>
                <w:szCs w:val="20"/>
              </w:rPr>
            </w:pPr>
            <w:r>
              <w:rPr>
                <w:rFonts w:hint="eastAsia" w:ascii="宋体" w:hAnsi="宋体" w:cs="宋体"/>
                <w:kern w:val="0"/>
                <w:sz w:val="20"/>
                <w:szCs w:val="20"/>
              </w:rPr>
              <w:t>若医院发生与产品相关的事故，不论是否与产品质量有关，公司必须积极参与医院事故的处理。</w:t>
            </w:r>
          </w:p>
        </w:tc>
        <w:tc>
          <w:tcPr>
            <w:tcW w:w="1580" w:type="dxa"/>
            <w:tcBorders>
              <w:top w:val="nil"/>
              <w:left w:val="nil"/>
              <w:bottom w:val="single" w:color="auto" w:sz="8" w:space="0"/>
              <w:right w:val="single" w:color="auto" w:sz="8" w:space="0"/>
            </w:tcBorders>
            <w:shd w:val="clear" w:color="auto" w:fill="auto"/>
            <w:vAlign w:val="center"/>
          </w:tcPr>
          <w:p w14:paraId="3896561E">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14B3286E">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5E9FC89C">
        <w:tblPrEx>
          <w:tblCellMar>
            <w:top w:w="0" w:type="dxa"/>
            <w:left w:w="108" w:type="dxa"/>
            <w:bottom w:w="0" w:type="dxa"/>
            <w:right w:w="108" w:type="dxa"/>
          </w:tblCellMar>
        </w:tblPrEx>
        <w:trPr>
          <w:trHeight w:val="3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37DFFB4D">
            <w:pPr>
              <w:widowControl/>
              <w:jc w:val="center"/>
              <w:rPr>
                <w:rFonts w:ascii="宋体" w:hAnsi="宋体" w:cs="宋体"/>
                <w:b/>
                <w:bCs/>
                <w:kern w:val="0"/>
                <w:sz w:val="20"/>
                <w:szCs w:val="20"/>
              </w:rPr>
            </w:pPr>
            <w:r>
              <w:rPr>
                <w:rFonts w:hint="eastAsia" w:ascii="宋体" w:hAnsi="宋体" w:cs="宋体"/>
                <w:b/>
                <w:bCs/>
                <w:kern w:val="0"/>
                <w:sz w:val="20"/>
                <w:szCs w:val="20"/>
              </w:rPr>
              <w:t>4</w:t>
            </w:r>
          </w:p>
        </w:tc>
        <w:tc>
          <w:tcPr>
            <w:tcW w:w="8700" w:type="dxa"/>
            <w:gridSpan w:val="3"/>
            <w:tcBorders>
              <w:top w:val="nil"/>
              <w:left w:val="nil"/>
              <w:bottom w:val="single" w:color="auto" w:sz="8" w:space="0"/>
              <w:right w:val="single" w:color="auto" w:sz="8" w:space="0"/>
            </w:tcBorders>
            <w:shd w:val="clear" w:color="auto" w:fill="auto"/>
            <w:vAlign w:val="center"/>
          </w:tcPr>
          <w:p w14:paraId="1A5ED16A">
            <w:pPr>
              <w:widowControl/>
              <w:jc w:val="left"/>
              <w:rPr>
                <w:rFonts w:ascii="宋体" w:hAnsi="宋体" w:cs="宋体"/>
                <w:b/>
                <w:bCs/>
                <w:kern w:val="0"/>
                <w:sz w:val="20"/>
                <w:szCs w:val="20"/>
              </w:rPr>
            </w:pPr>
            <w:r>
              <w:rPr>
                <w:rFonts w:hint="eastAsia" w:ascii="宋体" w:hAnsi="宋体" w:cs="宋体"/>
                <w:b/>
                <w:bCs/>
                <w:kern w:val="0"/>
                <w:sz w:val="20"/>
                <w:szCs w:val="20"/>
              </w:rPr>
              <w:t>质量保证：</w:t>
            </w:r>
          </w:p>
        </w:tc>
      </w:tr>
      <w:tr w14:paraId="1FA0BFA6">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DB95A99">
            <w:pPr>
              <w:widowControl/>
              <w:jc w:val="center"/>
              <w:rPr>
                <w:rFonts w:ascii="宋体" w:hAnsi="宋体" w:cs="宋体"/>
                <w:kern w:val="0"/>
                <w:sz w:val="20"/>
                <w:szCs w:val="20"/>
              </w:rPr>
            </w:pPr>
            <w:r>
              <w:rPr>
                <w:rFonts w:hint="eastAsia" w:ascii="宋体" w:hAnsi="宋体" w:cs="宋体"/>
                <w:kern w:val="0"/>
                <w:sz w:val="20"/>
                <w:szCs w:val="20"/>
              </w:rPr>
              <w:t>4.1</w:t>
            </w:r>
          </w:p>
        </w:tc>
        <w:tc>
          <w:tcPr>
            <w:tcW w:w="5300" w:type="dxa"/>
            <w:tcBorders>
              <w:top w:val="nil"/>
              <w:left w:val="nil"/>
              <w:bottom w:val="single" w:color="auto" w:sz="8" w:space="0"/>
              <w:right w:val="single" w:color="auto" w:sz="8" w:space="0"/>
            </w:tcBorders>
            <w:shd w:val="clear" w:color="auto" w:fill="auto"/>
            <w:vAlign w:val="center"/>
          </w:tcPr>
          <w:p w14:paraId="336F656E">
            <w:pPr>
              <w:widowControl/>
              <w:jc w:val="left"/>
              <w:rPr>
                <w:rFonts w:ascii="宋体" w:hAnsi="宋体" w:cs="宋体"/>
                <w:kern w:val="0"/>
                <w:sz w:val="20"/>
                <w:szCs w:val="20"/>
              </w:rPr>
            </w:pPr>
            <w:r>
              <w:rPr>
                <w:rFonts w:hint="eastAsia" w:ascii="宋体" w:hAnsi="宋体" w:cs="宋体"/>
                <w:kern w:val="0"/>
                <w:sz w:val="20"/>
                <w:szCs w:val="20"/>
              </w:rPr>
              <w:t>厂家质量承诺书。具有合法的医用耗材及配送资格的企业，严格按照采购方的要求，及时供货并提供全面完善的服务</w:t>
            </w:r>
          </w:p>
        </w:tc>
        <w:tc>
          <w:tcPr>
            <w:tcW w:w="1580" w:type="dxa"/>
            <w:tcBorders>
              <w:top w:val="nil"/>
              <w:left w:val="nil"/>
              <w:bottom w:val="single" w:color="auto" w:sz="8" w:space="0"/>
              <w:right w:val="single" w:color="auto" w:sz="8" w:space="0"/>
            </w:tcBorders>
            <w:shd w:val="clear" w:color="auto" w:fill="auto"/>
            <w:vAlign w:val="center"/>
          </w:tcPr>
          <w:p w14:paraId="5D50815B">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4FA63370">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5D28D68">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28387762">
            <w:pPr>
              <w:widowControl/>
              <w:jc w:val="center"/>
              <w:rPr>
                <w:rFonts w:ascii="宋体" w:hAnsi="宋体" w:cs="宋体"/>
                <w:kern w:val="0"/>
                <w:sz w:val="20"/>
                <w:szCs w:val="20"/>
              </w:rPr>
            </w:pPr>
            <w:r>
              <w:rPr>
                <w:rFonts w:hint="eastAsia" w:ascii="宋体" w:hAnsi="宋体" w:cs="宋体"/>
                <w:kern w:val="0"/>
                <w:sz w:val="20"/>
                <w:szCs w:val="20"/>
              </w:rPr>
              <w:t>4.2</w:t>
            </w:r>
          </w:p>
        </w:tc>
        <w:tc>
          <w:tcPr>
            <w:tcW w:w="5300" w:type="dxa"/>
            <w:tcBorders>
              <w:top w:val="nil"/>
              <w:left w:val="nil"/>
              <w:bottom w:val="single" w:color="auto" w:sz="8" w:space="0"/>
              <w:right w:val="single" w:color="auto" w:sz="8" w:space="0"/>
            </w:tcBorders>
            <w:shd w:val="clear" w:color="auto" w:fill="auto"/>
            <w:vAlign w:val="center"/>
          </w:tcPr>
          <w:p w14:paraId="7799265B">
            <w:pPr>
              <w:widowControl/>
              <w:jc w:val="left"/>
              <w:rPr>
                <w:rFonts w:ascii="宋体" w:hAnsi="宋体" w:cs="宋体"/>
                <w:kern w:val="0"/>
                <w:sz w:val="20"/>
                <w:szCs w:val="20"/>
              </w:rPr>
            </w:pPr>
            <w:r>
              <w:rPr>
                <w:rFonts w:hint="eastAsia" w:ascii="宋体" w:hAnsi="宋体" w:cs="宋体"/>
                <w:kern w:val="0"/>
                <w:sz w:val="20"/>
                <w:szCs w:val="20"/>
              </w:rPr>
              <w:t>产品质量符合国家和国际承认的相应标准。</w:t>
            </w:r>
          </w:p>
        </w:tc>
        <w:tc>
          <w:tcPr>
            <w:tcW w:w="1580" w:type="dxa"/>
            <w:tcBorders>
              <w:top w:val="nil"/>
              <w:left w:val="nil"/>
              <w:bottom w:val="single" w:color="auto" w:sz="8" w:space="0"/>
              <w:right w:val="single" w:color="auto" w:sz="8" w:space="0"/>
            </w:tcBorders>
            <w:shd w:val="clear" w:color="auto" w:fill="auto"/>
            <w:vAlign w:val="center"/>
          </w:tcPr>
          <w:p w14:paraId="2D5BFA56">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1C2BC28">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5AF7372">
        <w:tblPrEx>
          <w:tblCellMar>
            <w:top w:w="0" w:type="dxa"/>
            <w:left w:w="108" w:type="dxa"/>
            <w:bottom w:w="0" w:type="dxa"/>
            <w:right w:w="108" w:type="dxa"/>
          </w:tblCellMar>
        </w:tblPrEx>
        <w:trPr>
          <w:trHeight w:val="433"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053932A8">
            <w:pPr>
              <w:widowControl/>
              <w:jc w:val="center"/>
              <w:rPr>
                <w:rFonts w:ascii="宋体" w:hAnsi="宋体" w:cs="宋体"/>
                <w:kern w:val="0"/>
                <w:sz w:val="20"/>
                <w:szCs w:val="20"/>
              </w:rPr>
            </w:pPr>
            <w:r>
              <w:rPr>
                <w:rFonts w:hint="eastAsia" w:ascii="宋体" w:hAnsi="宋体" w:cs="宋体"/>
                <w:kern w:val="0"/>
                <w:sz w:val="20"/>
                <w:szCs w:val="20"/>
              </w:rPr>
              <w:t>4.3</w:t>
            </w:r>
          </w:p>
        </w:tc>
        <w:tc>
          <w:tcPr>
            <w:tcW w:w="5300" w:type="dxa"/>
            <w:tcBorders>
              <w:top w:val="nil"/>
              <w:left w:val="nil"/>
              <w:bottom w:val="single" w:color="auto" w:sz="8" w:space="0"/>
              <w:right w:val="single" w:color="auto" w:sz="8" w:space="0"/>
            </w:tcBorders>
            <w:shd w:val="clear" w:color="auto" w:fill="auto"/>
            <w:vAlign w:val="center"/>
          </w:tcPr>
          <w:p w14:paraId="6473EA81">
            <w:pPr>
              <w:widowControl/>
              <w:jc w:val="left"/>
              <w:rPr>
                <w:rFonts w:ascii="宋体" w:hAnsi="宋体" w:cs="宋体"/>
                <w:kern w:val="0"/>
                <w:sz w:val="20"/>
                <w:szCs w:val="20"/>
              </w:rPr>
            </w:pPr>
            <w:r>
              <w:rPr>
                <w:rFonts w:hint="eastAsia" w:ascii="宋体" w:hAnsi="宋体" w:cs="宋体"/>
                <w:kern w:val="0"/>
                <w:sz w:val="20"/>
                <w:szCs w:val="20"/>
              </w:rPr>
              <w:t>产品的包装及相关资料证件严格符合医院要求。</w:t>
            </w:r>
          </w:p>
        </w:tc>
        <w:tc>
          <w:tcPr>
            <w:tcW w:w="1580" w:type="dxa"/>
            <w:tcBorders>
              <w:top w:val="nil"/>
              <w:left w:val="nil"/>
              <w:bottom w:val="single" w:color="auto" w:sz="8" w:space="0"/>
              <w:right w:val="single" w:color="auto" w:sz="8" w:space="0"/>
            </w:tcBorders>
            <w:shd w:val="clear" w:color="auto" w:fill="auto"/>
            <w:vAlign w:val="center"/>
          </w:tcPr>
          <w:p w14:paraId="6CD3E88D">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5AFAD75B">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7F33DBE3">
        <w:tblPrEx>
          <w:tblCellMar>
            <w:top w:w="0" w:type="dxa"/>
            <w:left w:w="108" w:type="dxa"/>
            <w:bottom w:w="0" w:type="dxa"/>
            <w:right w:w="108" w:type="dxa"/>
          </w:tblCellMar>
        </w:tblPrEx>
        <w:trPr>
          <w:trHeight w:val="380" w:hRule="atLeast"/>
        </w:trPr>
        <w:tc>
          <w:tcPr>
            <w:tcW w:w="760" w:type="dxa"/>
            <w:tcBorders>
              <w:top w:val="nil"/>
              <w:left w:val="single" w:color="auto" w:sz="8" w:space="0"/>
              <w:bottom w:val="single" w:color="auto" w:sz="8" w:space="0"/>
              <w:right w:val="single" w:color="auto" w:sz="8" w:space="0"/>
            </w:tcBorders>
            <w:shd w:val="clear" w:color="auto" w:fill="auto"/>
            <w:vAlign w:val="center"/>
          </w:tcPr>
          <w:p w14:paraId="578BC6D5">
            <w:pPr>
              <w:widowControl/>
              <w:jc w:val="center"/>
              <w:rPr>
                <w:rFonts w:ascii="宋体" w:hAnsi="宋体" w:cs="宋体"/>
                <w:kern w:val="0"/>
                <w:sz w:val="20"/>
                <w:szCs w:val="20"/>
              </w:rPr>
            </w:pPr>
            <w:r>
              <w:rPr>
                <w:rFonts w:hint="eastAsia" w:ascii="宋体" w:hAnsi="宋体" w:cs="宋体"/>
                <w:kern w:val="0"/>
                <w:sz w:val="20"/>
                <w:szCs w:val="20"/>
              </w:rPr>
              <w:t>4.4</w:t>
            </w:r>
          </w:p>
        </w:tc>
        <w:tc>
          <w:tcPr>
            <w:tcW w:w="5300" w:type="dxa"/>
            <w:tcBorders>
              <w:top w:val="nil"/>
              <w:left w:val="nil"/>
              <w:bottom w:val="single" w:color="auto" w:sz="8" w:space="0"/>
              <w:right w:val="single" w:color="auto" w:sz="8" w:space="0"/>
            </w:tcBorders>
            <w:shd w:val="clear" w:color="auto" w:fill="auto"/>
            <w:vAlign w:val="center"/>
          </w:tcPr>
          <w:p w14:paraId="7A8D2C76">
            <w:pPr>
              <w:widowControl/>
              <w:jc w:val="left"/>
              <w:rPr>
                <w:rFonts w:ascii="宋体" w:hAnsi="宋体" w:cs="宋体"/>
                <w:kern w:val="0"/>
                <w:sz w:val="20"/>
                <w:szCs w:val="20"/>
              </w:rPr>
            </w:pPr>
            <w:r>
              <w:rPr>
                <w:rFonts w:hint="eastAsia" w:ascii="宋体" w:hAnsi="宋体" w:cs="宋体"/>
                <w:kern w:val="0"/>
                <w:sz w:val="20"/>
                <w:szCs w:val="20"/>
              </w:rPr>
              <w:t>保证产品的严格消毒灭菌，感染。</w:t>
            </w:r>
          </w:p>
        </w:tc>
        <w:tc>
          <w:tcPr>
            <w:tcW w:w="1580" w:type="dxa"/>
            <w:tcBorders>
              <w:top w:val="nil"/>
              <w:left w:val="nil"/>
              <w:bottom w:val="single" w:color="auto" w:sz="8" w:space="0"/>
              <w:right w:val="single" w:color="auto" w:sz="8" w:space="0"/>
            </w:tcBorders>
            <w:shd w:val="clear" w:color="auto" w:fill="auto"/>
            <w:vAlign w:val="center"/>
          </w:tcPr>
          <w:p w14:paraId="12340641">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shd w:val="clear" w:color="auto" w:fill="auto"/>
            <w:vAlign w:val="center"/>
          </w:tcPr>
          <w:p w14:paraId="7662D72C">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6A16FF05">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4" w:space="0"/>
              <w:right w:val="single" w:color="auto" w:sz="8" w:space="0"/>
            </w:tcBorders>
            <w:shd w:val="clear" w:color="auto" w:fill="auto"/>
            <w:vAlign w:val="center"/>
          </w:tcPr>
          <w:p w14:paraId="0706FA21">
            <w:pPr>
              <w:widowControl/>
              <w:jc w:val="center"/>
              <w:rPr>
                <w:rFonts w:ascii="宋体" w:hAnsi="宋体" w:cs="宋体"/>
                <w:b/>
                <w:bCs/>
                <w:kern w:val="0"/>
                <w:sz w:val="20"/>
                <w:szCs w:val="20"/>
              </w:rPr>
            </w:pPr>
            <w:r>
              <w:rPr>
                <w:rFonts w:hint="eastAsia" w:ascii="宋体" w:hAnsi="宋体" w:cs="宋体"/>
                <w:b/>
                <w:bCs/>
                <w:kern w:val="0"/>
                <w:sz w:val="20"/>
                <w:szCs w:val="20"/>
              </w:rPr>
              <w:t>5</w:t>
            </w:r>
          </w:p>
        </w:tc>
        <w:tc>
          <w:tcPr>
            <w:tcW w:w="8700" w:type="dxa"/>
            <w:gridSpan w:val="3"/>
            <w:tcBorders>
              <w:top w:val="nil"/>
              <w:left w:val="nil"/>
              <w:bottom w:val="single" w:color="auto" w:sz="4" w:space="0"/>
              <w:right w:val="single" w:color="auto" w:sz="8" w:space="0"/>
            </w:tcBorders>
            <w:shd w:val="clear" w:color="auto" w:fill="auto"/>
            <w:vAlign w:val="center"/>
          </w:tcPr>
          <w:p w14:paraId="4133C593">
            <w:pPr>
              <w:widowControl/>
              <w:jc w:val="left"/>
              <w:rPr>
                <w:rFonts w:ascii="宋体" w:hAnsi="宋体" w:cs="宋体"/>
                <w:b/>
                <w:bCs/>
                <w:kern w:val="0"/>
                <w:sz w:val="20"/>
                <w:szCs w:val="20"/>
              </w:rPr>
            </w:pPr>
            <w:r>
              <w:rPr>
                <w:rFonts w:hint="eastAsia" w:ascii="宋体" w:hAnsi="宋体" w:cs="宋体"/>
                <w:b/>
                <w:bCs/>
                <w:kern w:val="0"/>
                <w:sz w:val="20"/>
                <w:szCs w:val="20"/>
              </w:rPr>
              <w:t>保证：</w:t>
            </w:r>
          </w:p>
        </w:tc>
      </w:tr>
      <w:tr w14:paraId="03C36FD0">
        <w:tblPrEx>
          <w:tblCellMar>
            <w:top w:w="0" w:type="dxa"/>
            <w:left w:w="108" w:type="dxa"/>
            <w:bottom w:w="0" w:type="dxa"/>
            <w:right w:w="108" w:type="dxa"/>
          </w:tblCellMar>
        </w:tblPrEx>
        <w:trPr>
          <w:trHeight w:val="66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97EC9A0">
            <w:pPr>
              <w:widowControl/>
              <w:jc w:val="center"/>
              <w:rPr>
                <w:rFonts w:ascii="宋体" w:hAnsi="宋体" w:cs="宋体"/>
                <w:kern w:val="0"/>
                <w:sz w:val="20"/>
                <w:szCs w:val="20"/>
              </w:rPr>
            </w:pPr>
            <w:r>
              <w:rPr>
                <w:rFonts w:hint="eastAsia" w:ascii="宋体" w:hAnsi="宋体" w:cs="宋体"/>
                <w:kern w:val="0"/>
                <w:sz w:val="20"/>
                <w:szCs w:val="20"/>
              </w:rPr>
              <w:t>5.1</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F2A3DD7">
            <w:pPr>
              <w:widowControl/>
              <w:jc w:val="left"/>
              <w:rPr>
                <w:rFonts w:ascii="宋体" w:hAnsi="宋体" w:cs="宋体"/>
                <w:kern w:val="0"/>
                <w:sz w:val="20"/>
                <w:szCs w:val="20"/>
              </w:rPr>
            </w:pPr>
            <w:r>
              <w:rPr>
                <w:rFonts w:hint="eastAsia" w:ascii="宋体" w:hAnsi="宋体" w:cs="宋体"/>
                <w:kern w:val="0"/>
                <w:sz w:val="20"/>
                <w:szCs w:val="20"/>
              </w:rPr>
              <w:t>保证不向临床人员及职能部门提供礼品、回扣等，保证合法经营，不参加不良竞争。</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2CCE414C">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605B450D">
            <w:pPr>
              <w:widowControl/>
              <w:jc w:val="center"/>
              <w:rPr>
                <w:rFonts w:ascii="宋体" w:hAnsi="宋体" w:cs="宋体"/>
                <w:b/>
                <w:bCs/>
                <w:kern w:val="0"/>
                <w:sz w:val="20"/>
                <w:szCs w:val="20"/>
              </w:rPr>
            </w:pPr>
            <w:r>
              <w:rPr>
                <w:rFonts w:hint="eastAsia" w:ascii="宋体" w:hAnsi="宋体" w:cs="宋体"/>
                <w:b/>
                <w:bCs/>
                <w:kern w:val="0"/>
                <w:sz w:val="20"/>
                <w:szCs w:val="20"/>
              </w:rPr>
              <w:t>　</w:t>
            </w:r>
          </w:p>
        </w:tc>
      </w:tr>
      <w:tr w14:paraId="2BB858D5">
        <w:tblPrEx>
          <w:tblCellMar>
            <w:top w:w="0" w:type="dxa"/>
            <w:left w:w="108" w:type="dxa"/>
            <w:bottom w:w="0" w:type="dxa"/>
            <w:right w:w="108" w:type="dxa"/>
          </w:tblCellMar>
        </w:tblPrEx>
        <w:trPr>
          <w:trHeight w:val="2205"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2B690DCD">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6</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6DB7864">
            <w:pPr>
              <w:widowControl/>
              <w:jc w:val="left"/>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其他优惠承诺：</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7E4B238">
            <w:pPr>
              <w:widowControl/>
              <w:jc w:val="center"/>
              <w:rPr>
                <w:rFonts w:hint="eastAsia" w:ascii="宋体" w:hAnsi="宋体" w:cs="宋体"/>
                <w:b/>
                <w:bCs/>
                <w:kern w:val="0"/>
                <w:sz w:val="20"/>
                <w:szCs w:val="20"/>
              </w:rPr>
            </w:pPr>
          </w:p>
        </w:tc>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4FE488D5">
            <w:pPr>
              <w:widowControl/>
              <w:jc w:val="center"/>
              <w:rPr>
                <w:rFonts w:hint="eastAsia" w:ascii="宋体" w:hAnsi="宋体" w:cs="宋体"/>
                <w:b/>
                <w:bCs/>
                <w:kern w:val="0"/>
                <w:sz w:val="20"/>
                <w:szCs w:val="20"/>
              </w:rPr>
            </w:pPr>
          </w:p>
        </w:tc>
      </w:tr>
    </w:tbl>
    <w:p w14:paraId="588ACD01"/>
    <w:sectPr>
      <w:footerReference r:id="rId4" w:type="default"/>
      <w:footerReference r:id="rId5"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66813"/>
    </w:sdtPr>
    <w:sdtContent>
      <w:sdt>
        <w:sdtPr>
          <w:id w:val="171357217"/>
        </w:sdtPr>
        <w:sdtContent>
          <w:p w14:paraId="41F37A26">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14:paraId="7E4FCBB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05A93">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lang w:val="zh-CN"/>
      </w:rPr>
      <w:fldChar w:fldCharType="end"/>
    </w:r>
  </w:p>
  <w:p w14:paraId="2780F77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27C7">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15743D1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NzU0NTkwMzdmYzJiMGIyODlhZTZjZWQzM2ZlMTMifQ=="/>
  </w:docVars>
  <w:rsids>
    <w:rsidRoot w:val="00C2492C"/>
    <w:rsid w:val="00003D97"/>
    <w:rsid w:val="00137664"/>
    <w:rsid w:val="00140F89"/>
    <w:rsid w:val="00565F05"/>
    <w:rsid w:val="006833F0"/>
    <w:rsid w:val="006F0E34"/>
    <w:rsid w:val="0085240D"/>
    <w:rsid w:val="00945B39"/>
    <w:rsid w:val="00A209FC"/>
    <w:rsid w:val="00AB6EF5"/>
    <w:rsid w:val="00B46F07"/>
    <w:rsid w:val="00C2492C"/>
    <w:rsid w:val="00E85E1A"/>
    <w:rsid w:val="00FD32C5"/>
    <w:rsid w:val="01206AF7"/>
    <w:rsid w:val="03841A02"/>
    <w:rsid w:val="04633C76"/>
    <w:rsid w:val="04B8225E"/>
    <w:rsid w:val="0601404A"/>
    <w:rsid w:val="074C3197"/>
    <w:rsid w:val="07ED2CA2"/>
    <w:rsid w:val="0825440A"/>
    <w:rsid w:val="0996004A"/>
    <w:rsid w:val="0BAC2C52"/>
    <w:rsid w:val="1251598A"/>
    <w:rsid w:val="13661FD0"/>
    <w:rsid w:val="1445133B"/>
    <w:rsid w:val="19083533"/>
    <w:rsid w:val="19C44AD6"/>
    <w:rsid w:val="1B647444"/>
    <w:rsid w:val="22F523F8"/>
    <w:rsid w:val="23E56CE2"/>
    <w:rsid w:val="24C20151"/>
    <w:rsid w:val="24C908CE"/>
    <w:rsid w:val="25427464"/>
    <w:rsid w:val="26564190"/>
    <w:rsid w:val="26A41B2D"/>
    <w:rsid w:val="2A2E0C3A"/>
    <w:rsid w:val="2F3F16A8"/>
    <w:rsid w:val="30504035"/>
    <w:rsid w:val="381B3253"/>
    <w:rsid w:val="3C9879F3"/>
    <w:rsid w:val="3EA206DC"/>
    <w:rsid w:val="41E46BE4"/>
    <w:rsid w:val="46B6347B"/>
    <w:rsid w:val="49995330"/>
    <w:rsid w:val="4BA36430"/>
    <w:rsid w:val="4DF32ED0"/>
    <w:rsid w:val="4F8E0D30"/>
    <w:rsid w:val="51961579"/>
    <w:rsid w:val="51D75F8D"/>
    <w:rsid w:val="566B62A7"/>
    <w:rsid w:val="573B05CC"/>
    <w:rsid w:val="59E11AC0"/>
    <w:rsid w:val="59F71B9F"/>
    <w:rsid w:val="5B7C7C5E"/>
    <w:rsid w:val="5BF41392"/>
    <w:rsid w:val="5C8F3077"/>
    <w:rsid w:val="5C9C7051"/>
    <w:rsid w:val="5E937E40"/>
    <w:rsid w:val="64E76E33"/>
    <w:rsid w:val="66E82D23"/>
    <w:rsid w:val="6A6A6619"/>
    <w:rsid w:val="6BC54A1B"/>
    <w:rsid w:val="6E42590F"/>
    <w:rsid w:val="6E9567D9"/>
    <w:rsid w:val="70365883"/>
    <w:rsid w:val="724A29DD"/>
    <w:rsid w:val="73262FC0"/>
    <w:rsid w:val="73E37EAB"/>
    <w:rsid w:val="75355B03"/>
    <w:rsid w:val="763A4110"/>
    <w:rsid w:val="777F121C"/>
    <w:rsid w:val="7AB35486"/>
    <w:rsid w:val="7C5B50C1"/>
    <w:rsid w:val="7CAB2B66"/>
    <w:rsid w:val="7E66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autoRedefine/>
    <w:qFormat/>
    <w:uiPriority w:val="0"/>
    <w:pPr>
      <w:ind w:firstLine="420" w:firstLineChars="200"/>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autoRedefine/>
    <w:qFormat/>
    <w:uiPriority w:val="99"/>
    <w:rPr>
      <w:sz w:val="18"/>
      <w:szCs w:val="18"/>
    </w:rPr>
  </w:style>
  <w:style w:type="character" w:customStyle="1" w:styleId="10">
    <w:name w:val="页脚 字符"/>
    <w:basedOn w:val="8"/>
    <w:link w:val="5"/>
    <w:autoRedefine/>
    <w:qFormat/>
    <w:uiPriority w:val="99"/>
    <w:rPr>
      <w:sz w:val="18"/>
      <w:szCs w:val="18"/>
    </w:rPr>
  </w:style>
  <w:style w:type="paragraph" w:styleId="11">
    <w:name w:val="List Paragraph"/>
    <w:basedOn w:val="1"/>
    <w:autoRedefine/>
    <w:qFormat/>
    <w:uiPriority w:val="99"/>
    <w:pPr>
      <w:ind w:firstLine="420" w:firstLineChars="200"/>
    </w:pPr>
  </w:style>
  <w:style w:type="paragraph" w:customStyle="1" w:styleId="12">
    <w:name w:val="纯文本1"/>
    <w:basedOn w:val="1"/>
    <w:autoRedefine/>
    <w:qFormat/>
    <w:uiPriority w:val="0"/>
    <w:rPr>
      <w:rFonts w:ascii="宋体" w:hAnsi="Courier New"/>
      <w:szCs w:val="20"/>
    </w:rPr>
  </w:style>
  <w:style w:type="character" w:customStyle="1" w:styleId="13">
    <w:name w:val="批注框文本 字符"/>
    <w:basedOn w:val="8"/>
    <w:link w:val="4"/>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2300</Words>
  <Characters>2392</Characters>
  <Lines>27</Lines>
  <Paragraphs>7</Paragraphs>
  <TotalTime>31</TotalTime>
  <ScaleCrop>false</ScaleCrop>
  <LinksUpToDate>false</LinksUpToDate>
  <CharactersWithSpaces>2530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2023-09-06T06:31:00Z</dcterms:created>
  <dc:creator>sbk</dc:creator>
  <cp:lastModifiedBy>周萍</cp:lastModifiedBy>
  <cp:lastPrinted>2021-03-08T07:13:00Z</cp:lastPrinted>
  <dcterms:modified xsi:type="dcterms:W3CDTF">2024-10-17T02:41:04Z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DCC96D6DB55D4CA19F69A29C4455E4FB_13</vt:lpwstr>
  </property>
</Properties>
</file>